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3BE063" w14:textId="77777777" w:rsidR="00206523" w:rsidRPr="007568BD" w:rsidRDefault="00206523" w:rsidP="00206523">
      <w:pPr>
        <w:spacing w:after="0" w:line="259" w:lineRule="auto"/>
        <w:ind w:left="0" w:right="0" w:firstLine="0"/>
        <w:jc w:val="left"/>
        <w:rPr>
          <w:rFonts w:ascii="Tahoma" w:hAnsi="Tahoma" w:cs="Tahoma"/>
          <w:sz w:val="20"/>
          <w:szCs w:val="20"/>
        </w:rPr>
      </w:pPr>
    </w:p>
    <w:p w14:paraId="3C1C0E15" w14:textId="695295C4" w:rsidR="006458A0" w:rsidRPr="007568BD" w:rsidRDefault="00206523" w:rsidP="006458A0">
      <w:pPr>
        <w:spacing w:after="0" w:line="276" w:lineRule="auto"/>
        <w:ind w:left="0" w:right="0" w:firstLine="0"/>
        <w:jc w:val="center"/>
        <w:rPr>
          <w:rFonts w:ascii="Tahoma" w:hAnsi="Tahoma" w:cs="Tahoma"/>
          <w:b/>
          <w:bCs/>
          <w:sz w:val="20"/>
          <w:szCs w:val="20"/>
        </w:rPr>
      </w:pPr>
      <w:r w:rsidRPr="007568BD">
        <w:rPr>
          <w:rFonts w:ascii="Tahoma" w:hAnsi="Tahoma" w:cs="Tahoma"/>
          <w:b/>
          <w:sz w:val="20"/>
          <w:szCs w:val="20"/>
        </w:rPr>
        <w:t xml:space="preserve">ZAPYTANIE OFERTOWE NR </w:t>
      </w:r>
      <w:bookmarkStart w:id="0" w:name="_Hlk59106320"/>
      <w:r w:rsidR="006B698F">
        <w:rPr>
          <w:rFonts w:ascii="Tahoma" w:hAnsi="Tahoma" w:cs="Tahoma"/>
          <w:b/>
          <w:sz w:val="20"/>
          <w:szCs w:val="20"/>
        </w:rPr>
        <w:t>2</w:t>
      </w:r>
      <w:r w:rsidR="00612EB7" w:rsidRPr="007568BD">
        <w:rPr>
          <w:rFonts w:ascii="Tahoma" w:hAnsi="Tahoma" w:cs="Tahoma"/>
          <w:b/>
          <w:sz w:val="20"/>
          <w:szCs w:val="20"/>
        </w:rPr>
        <w:t>/</w:t>
      </w:r>
      <w:r w:rsidR="00B27F6C" w:rsidRPr="007568BD">
        <w:rPr>
          <w:rFonts w:ascii="Tahoma" w:hAnsi="Tahoma" w:cs="Tahoma"/>
          <w:b/>
          <w:sz w:val="20"/>
          <w:szCs w:val="20"/>
        </w:rPr>
        <w:t>HoReCa</w:t>
      </w:r>
    </w:p>
    <w:bookmarkEnd w:id="0"/>
    <w:p w14:paraId="1B55067C" w14:textId="56D11C7F" w:rsidR="0031208C" w:rsidRPr="000E770F" w:rsidRDefault="0074125F" w:rsidP="0023377E">
      <w:pPr>
        <w:autoSpaceDE w:val="0"/>
        <w:autoSpaceDN w:val="0"/>
        <w:adjustRightInd w:val="0"/>
        <w:spacing w:after="0" w:line="240" w:lineRule="auto"/>
        <w:rPr>
          <w:rFonts w:asciiTheme="minorHAnsi" w:eastAsia="Tahoma" w:hAnsiTheme="minorHAnsi" w:cstheme="minorHAnsi"/>
          <w:b/>
          <w:szCs w:val="24"/>
        </w:rPr>
      </w:pPr>
      <w:r w:rsidRPr="007568BD">
        <w:rPr>
          <w:rFonts w:ascii="Tahoma" w:hAnsi="Tahoma" w:cs="Tahoma"/>
          <w:b/>
          <w:bCs/>
          <w:sz w:val="20"/>
          <w:szCs w:val="20"/>
        </w:rPr>
        <w:t>dot</w:t>
      </w:r>
      <w:r w:rsidR="0031208C">
        <w:rPr>
          <w:rFonts w:ascii="Tahoma" w:hAnsi="Tahoma" w:cs="Tahoma"/>
          <w:b/>
          <w:bCs/>
          <w:sz w:val="20"/>
          <w:szCs w:val="20"/>
        </w:rPr>
        <w:t>yczące</w:t>
      </w:r>
      <w:r w:rsidR="0031208C">
        <w:rPr>
          <w:rFonts w:asciiTheme="minorHAnsi" w:eastAsia="Tahoma" w:hAnsiTheme="minorHAnsi" w:cstheme="minorHAnsi"/>
          <w:b/>
          <w:szCs w:val="24"/>
        </w:rPr>
        <w:t xml:space="preserve"> </w:t>
      </w:r>
      <w:r w:rsidR="006B698F" w:rsidRPr="006B698F">
        <w:rPr>
          <w:rFonts w:eastAsia="Tahoma"/>
          <w:b/>
          <w:szCs w:val="24"/>
        </w:rPr>
        <w:t>zakup</w:t>
      </w:r>
      <w:r w:rsidR="006B698F">
        <w:rPr>
          <w:rFonts w:eastAsia="Tahoma"/>
          <w:b/>
          <w:szCs w:val="24"/>
        </w:rPr>
        <w:t>u</w:t>
      </w:r>
      <w:r w:rsidR="006B698F" w:rsidRPr="006B698F">
        <w:rPr>
          <w:rFonts w:eastAsia="Tahoma"/>
          <w:b/>
          <w:szCs w:val="24"/>
        </w:rPr>
        <w:t xml:space="preserve"> dwóch saun kontenerowych</w:t>
      </w:r>
      <w:r w:rsidR="006B698F">
        <w:rPr>
          <w:rFonts w:eastAsia="Tahoma"/>
          <w:b/>
          <w:szCs w:val="24"/>
        </w:rPr>
        <w:t xml:space="preserve"> oraz</w:t>
      </w:r>
      <w:r w:rsidR="006B698F" w:rsidRPr="006B698F">
        <w:rPr>
          <w:rFonts w:eastAsia="Tahoma"/>
          <w:b/>
          <w:szCs w:val="24"/>
        </w:rPr>
        <w:t xml:space="preserve"> dwóch wanien do hydromasażu</w:t>
      </w:r>
      <w:r w:rsidR="006B698F">
        <w:rPr>
          <w:rFonts w:eastAsia="Tahoma"/>
          <w:b/>
          <w:szCs w:val="24"/>
        </w:rPr>
        <w:t xml:space="preserve"> </w:t>
      </w:r>
      <w:r w:rsidR="0031208C" w:rsidRPr="00AA206F">
        <w:rPr>
          <w:rFonts w:asciiTheme="minorHAnsi" w:hAnsiTheme="minorHAnsi" w:cstheme="minorHAnsi"/>
          <w:szCs w:val="24"/>
        </w:rPr>
        <w:t xml:space="preserve">w ramach projektu pt. </w:t>
      </w:r>
      <w:r w:rsidR="0023377E">
        <w:rPr>
          <w:rFonts w:asciiTheme="minorHAnsi" w:hAnsiTheme="minorHAnsi" w:cstheme="minorHAnsi"/>
          <w:szCs w:val="24"/>
        </w:rPr>
        <w:t>„</w:t>
      </w:r>
      <w:r w:rsidR="0023377E" w:rsidRPr="0023377E">
        <w:rPr>
          <w:rFonts w:asciiTheme="minorHAnsi" w:hAnsiTheme="minorHAnsi" w:cstheme="minorHAnsi"/>
          <w:i/>
          <w:iCs/>
          <w:szCs w:val="24"/>
        </w:rPr>
        <w:t>Zwiększenie odporności przedsiębiorstwa na kryzysy poprzez wprowadzenie</w:t>
      </w:r>
      <w:r w:rsidR="0023377E">
        <w:rPr>
          <w:rFonts w:asciiTheme="minorHAnsi" w:hAnsiTheme="minorHAnsi" w:cstheme="minorHAnsi"/>
          <w:i/>
          <w:iCs/>
          <w:szCs w:val="24"/>
        </w:rPr>
        <w:t xml:space="preserve"> </w:t>
      </w:r>
      <w:r w:rsidR="0023377E" w:rsidRPr="0023377E">
        <w:rPr>
          <w:rFonts w:asciiTheme="minorHAnsi" w:hAnsiTheme="minorHAnsi" w:cstheme="minorHAnsi"/>
          <w:i/>
          <w:iCs/>
          <w:szCs w:val="24"/>
        </w:rPr>
        <w:t>do oferty nowych usług świadczonych dla klientów na terenie województwa</w:t>
      </w:r>
      <w:r w:rsidR="0023377E">
        <w:rPr>
          <w:rFonts w:asciiTheme="minorHAnsi" w:hAnsiTheme="minorHAnsi" w:cstheme="minorHAnsi"/>
          <w:i/>
          <w:iCs/>
          <w:szCs w:val="24"/>
        </w:rPr>
        <w:t xml:space="preserve"> </w:t>
      </w:r>
      <w:r w:rsidR="0023377E" w:rsidRPr="0023377E">
        <w:rPr>
          <w:rFonts w:asciiTheme="minorHAnsi" w:hAnsiTheme="minorHAnsi" w:cstheme="minorHAnsi"/>
          <w:i/>
          <w:iCs/>
          <w:szCs w:val="24"/>
        </w:rPr>
        <w:t>warmińsko-mazurskiego</w:t>
      </w:r>
      <w:r w:rsidR="0023377E">
        <w:rPr>
          <w:rFonts w:asciiTheme="minorHAnsi" w:hAnsiTheme="minorHAnsi" w:cstheme="minorHAnsi"/>
          <w:i/>
          <w:iCs/>
          <w:szCs w:val="24"/>
        </w:rPr>
        <w:t>”</w:t>
      </w:r>
      <w:r w:rsidR="0023377E" w:rsidRPr="0023377E">
        <w:rPr>
          <w:rFonts w:asciiTheme="minorHAnsi" w:hAnsiTheme="minorHAnsi" w:cstheme="minorHAnsi"/>
          <w:i/>
          <w:iCs/>
          <w:szCs w:val="24"/>
        </w:rPr>
        <w:t>.</w:t>
      </w:r>
    </w:p>
    <w:p w14:paraId="27E68822" w14:textId="77777777" w:rsidR="0074125F" w:rsidRPr="007568BD" w:rsidRDefault="0074125F" w:rsidP="0074125F">
      <w:pPr>
        <w:spacing w:after="74" w:line="259" w:lineRule="auto"/>
        <w:ind w:left="0" w:right="0" w:firstLine="0"/>
        <w:rPr>
          <w:rFonts w:ascii="Tahoma" w:hAnsi="Tahoma" w:cs="Tahoma"/>
          <w:b/>
          <w:bCs/>
          <w:i/>
          <w:iCs/>
          <w:sz w:val="20"/>
          <w:szCs w:val="20"/>
        </w:rPr>
      </w:pPr>
    </w:p>
    <w:p w14:paraId="520145F6" w14:textId="77777777" w:rsidR="00F94A50" w:rsidRPr="007568BD" w:rsidRDefault="00F94A50" w:rsidP="00F94A50">
      <w:pPr>
        <w:spacing w:after="74" w:line="259" w:lineRule="auto"/>
        <w:ind w:left="0" w:right="0" w:firstLine="0"/>
        <w:rPr>
          <w:rFonts w:ascii="Tahoma" w:hAnsi="Tahoma" w:cs="Tahoma"/>
          <w:b/>
          <w:bCs/>
          <w:sz w:val="20"/>
          <w:szCs w:val="20"/>
        </w:rPr>
      </w:pPr>
    </w:p>
    <w:p w14:paraId="15E5BE65" w14:textId="77777777" w:rsidR="00F94A50" w:rsidRPr="007568BD" w:rsidRDefault="00F94A50" w:rsidP="001C59F2">
      <w:pPr>
        <w:spacing w:after="74" w:line="259" w:lineRule="auto"/>
        <w:ind w:left="0" w:right="0" w:firstLine="0"/>
        <w:rPr>
          <w:rFonts w:ascii="Tahoma" w:hAnsi="Tahoma" w:cs="Tahoma"/>
          <w:sz w:val="20"/>
          <w:szCs w:val="20"/>
        </w:rPr>
      </w:pPr>
    </w:p>
    <w:p w14:paraId="29C5DBDE" w14:textId="77777777" w:rsidR="001B234C" w:rsidRPr="007568BD" w:rsidRDefault="00206523" w:rsidP="007E2B0C">
      <w:pPr>
        <w:numPr>
          <w:ilvl w:val="0"/>
          <w:numId w:val="1"/>
        </w:numPr>
        <w:spacing w:after="131" w:line="249" w:lineRule="auto"/>
        <w:ind w:right="105" w:hanging="240"/>
        <w:rPr>
          <w:rFonts w:ascii="Tahoma" w:hAnsi="Tahoma" w:cs="Tahoma"/>
          <w:sz w:val="20"/>
          <w:szCs w:val="20"/>
        </w:rPr>
      </w:pPr>
      <w:r w:rsidRPr="007568BD">
        <w:rPr>
          <w:rFonts w:ascii="Tahoma" w:hAnsi="Tahoma" w:cs="Tahoma"/>
          <w:b/>
          <w:sz w:val="20"/>
          <w:szCs w:val="20"/>
        </w:rPr>
        <w:t>Dane</w:t>
      </w:r>
      <w:r w:rsidR="006418DF" w:rsidRPr="007568BD">
        <w:rPr>
          <w:rFonts w:ascii="Tahoma" w:hAnsi="Tahoma" w:cs="Tahoma"/>
          <w:b/>
          <w:sz w:val="20"/>
          <w:szCs w:val="20"/>
        </w:rPr>
        <w:t xml:space="preserve"> Zamawiającego. </w:t>
      </w:r>
    </w:p>
    <w:p w14:paraId="2690AFD0" w14:textId="77777777" w:rsidR="00F61C91" w:rsidRDefault="0023377E">
      <w:pPr>
        <w:ind w:left="-7" w:right="112"/>
        <w:rPr>
          <w:rFonts w:ascii="Tahoma" w:hAnsi="Tahoma" w:cs="Tahoma"/>
          <w:b/>
          <w:bCs/>
          <w:sz w:val="20"/>
          <w:szCs w:val="20"/>
        </w:rPr>
      </w:pPr>
      <w:r w:rsidRPr="0023377E">
        <w:rPr>
          <w:rFonts w:ascii="Tahoma" w:hAnsi="Tahoma" w:cs="Tahoma"/>
          <w:b/>
          <w:bCs/>
          <w:sz w:val="20"/>
          <w:szCs w:val="20"/>
        </w:rPr>
        <w:t>HARTEK BERNARD RUPNIEWSKI</w:t>
      </w:r>
    </w:p>
    <w:p w14:paraId="17B58213" w14:textId="77777777" w:rsidR="0023377E" w:rsidRDefault="0023377E">
      <w:pPr>
        <w:ind w:left="-7" w:right="112"/>
        <w:rPr>
          <w:rFonts w:ascii="Tahoma" w:hAnsi="Tahoma" w:cs="Tahoma"/>
          <w:b/>
          <w:bCs/>
          <w:sz w:val="20"/>
          <w:szCs w:val="20"/>
        </w:rPr>
      </w:pPr>
      <w:r>
        <w:rPr>
          <w:rFonts w:ascii="Tahoma" w:hAnsi="Tahoma" w:cs="Tahoma"/>
          <w:b/>
          <w:bCs/>
          <w:sz w:val="20"/>
          <w:szCs w:val="20"/>
        </w:rPr>
        <w:t xml:space="preserve">02-097 </w:t>
      </w:r>
      <w:r w:rsidRPr="0023377E">
        <w:rPr>
          <w:rFonts w:ascii="Tahoma" w:hAnsi="Tahoma" w:cs="Tahoma"/>
          <w:b/>
          <w:bCs/>
          <w:sz w:val="20"/>
          <w:szCs w:val="20"/>
        </w:rPr>
        <w:t>Warszawa, ul. Stefana Banacha 16 lok. 3</w:t>
      </w:r>
    </w:p>
    <w:p w14:paraId="294BDFA1" w14:textId="77777777" w:rsidR="0023377E" w:rsidRDefault="0023377E">
      <w:pPr>
        <w:ind w:left="-7" w:right="112"/>
        <w:rPr>
          <w:rFonts w:ascii="Tahoma" w:hAnsi="Tahoma" w:cs="Tahoma"/>
          <w:b/>
          <w:bCs/>
          <w:sz w:val="20"/>
          <w:szCs w:val="20"/>
        </w:rPr>
      </w:pPr>
      <w:r>
        <w:rPr>
          <w:rFonts w:ascii="Tahoma" w:hAnsi="Tahoma" w:cs="Tahoma"/>
          <w:b/>
          <w:bCs/>
          <w:sz w:val="20"/>
          <w:szCs w:val="20"/>
        </w:rPr>
        <w:t xml:space="preserve">NIP: </w:t>
      </w:r>
      <w:r w:rsidRPr="0023377E">
        <w:rPr>
          <w:rFonts w:ascii="Tahoma" w:hAnsi="Tahoma" w:cs="Tahoma"/>
          <w:b/>
          <w:bCs/>
          <w:sz w:val="20"/>
          <w:szCs w:val="20"/>
        </w:rPr>
        <w:t>5261604923</w:t>
      </w:r>
    </w:p>
    <w:p w14:paraId="5ECEFD53" w14:textId="77777777" w:rsidR="0023377E" w:rsidRDefault="0023377E">
      <w:pPr>
        <w:ind w:left="-7" w:right="112"/>
        <w:rPr>
          <w:rFonts w:ascii="Tahoma" w:hAnsi="Tahoma" w:cs="Tahoma"/>
          <w:b/>
          <w:bCs/>
          <w:sz w:val="20"/>
          <w:szCs w:val="20"/>
        </w:rPr>
      </w:pPr>
    </w:p>
    <w:p w14:paraId="45D95130" w14:textId="77777777" w:rsidR="0023377E" w:rsidRPr="007568BD" w:rsidRDefault="0023377E">
      <w:pPr>
        <w:ind w:left="-7" w:right="112"/>
        <w:rPr>
          <w:rFonts w:ascii="Tahoma" w:hAnsi="Tahoma" w:cs="Tahoma"/>
          <w:sz w:val="20"/>
          <w:szCs w:val="20"/>
          <w:lang w:val="en-US"/>
        </w:rPr>
      </w:pPr>
    </w:p>
    <w:p w14:paraId="3D0C77D4" w14:textId="77777777" w:rsidR="00F61C91" w:rsidRPr="007568BD" w:rsidRDefault="00F61C91" w:rsidP="00F61C91">
      <w:pPr>
        <w:pStyle w:val="Akapitzlist"/>
        <w:widowControl w:val="0"/>
        <w:numPr>
          <w:ilvl w:val="0"/>
          <w:numId w:val="1"/>
        </w:numPr>
        <w:tabs>
          <w:tab w:val="left" w:pos="284"/>
        </w:tabs>
        <w:autoSpaceDE w:val="0"/>
        <w:autoSpaceDN w:val="0"/>
        <w:adjustRightInd w:val="0"/>
        <w:spacing w:after="0" w:line="240" w:lineRule="auto"/>
        <w:ind w:left="0"/>
        <w:rPr>
          <w:rFonts w:ascii="Tahoma" w:hAnsi="Tahoma" w:cs="Tahoma"/>
          <w:b/>
          <w:bCs/>
          <w:sz w:val="20"/>
          <w:szCs w:val="20"/>
        </w:rPr>
      </w:pPr>
      <w:r w:rsidRPr="007568BD">
        <w:rPr>
          <w:rFonts w:ascii="Tahoma" w:hAnsi="Tahoma" w:cs="Tahoma"/>
          <w:b/>
          <w:bCs/>
          <w:sz w:val="20"/>
          <w:szCs w:val="20"/>
        </w:rPr>
        <w:t>Tryb udzielenia zamówienia.</w:t>
      </w:r>
    </w:p>
    <w:p w14:paraId="225DCE3E" w14:textId="77777777" w:rsidR="00F61C91" w:rsidRPr="007568BD" w:rsidRDefault="00F61C91" w:rsidP="00F61C91">
      <w:pPr>
        <w:pStyle w:val="Akapitzlist"/>
        <w:widowControl w:val="0"/>
        <w:tabs>
          <w:tab w:val="left" w:pos="284"/>
        </w:tabs>
        <w:autoSpaceDE w:val="0"/>
        <w:autoSpaceDN w:val="0"/>
        <w:adjustRightInd w:val="0"/>
        <w:spacing w:after="0" w:line="240" w:lineRule="auto"/>
        <w:ind w:left="0" w:firstLine="0"/>
        <w:rPr>
          <w:rFonts w:ascii="Tahoma" w:hAnsi="Tahoma" w:cs="Tahoma"/>
          <w:b/>
          <w:bCs/>
          <w:sz w:val="20"/>
          <w:szCs w:val="20"/>
        </w:rPr>
      </w:pPr>
    </w:p>
    <w:p w14:paraId="03BDEC48" w14:textId="77777777" w:rsidR="00F61C91" w:rsidRPr="007568BD" w:rsidRDefault="00F61C91" w:rsidP="00F61C91">
      <w:pPr>
        <w:widowControl w:val="0"/>
        <w:autoSpaceDE w:val="0"/>
        <w:autoSpaceDN w:val="0"/>
        <w:adjustRightInd w:val="0"/>
        <w:spacing w:after="0" w:line="240" w:lineRule="auto"/>
        <w:rPr>
          <w:rFonts w:ascii="Tahoma" w:hAnsi="Tahoma" w:cs="Tahoma"/>
          <w:sz w:val="20"/>
          <w:szCs w:val="20"/>
        </w:rPr>
      </w:pPr>
      <w:r w:rsidRPr="007568BD">
        <w:rPr>
          <w:rFonts w:ascii="Tahoma" w:hAnsi="Tahoma" w:cs="Tahoma"/>
          <w:sz w:val="20"/>
          <w:szCs w:val="20"/>
        </w:rPr>
        <w:t>Postępowanie prowadzone jest w trybie zapytania ofertowego zgodnie z zasadą konkurencyjności.</w:t>
      </w:r>
    </w:p>
    <w:p w14:paraId="281E2BC6" w14:textId="77777777" w:rsidR="00F61C91" w:rsidRPr="007568BD" w:rsidRDefault="00F61C91" w:rsidP="00F61C91">
      <w:pPr>
        <w:spacing w:after="96" w:line="259" w:lineRule="auto"/>
        <w:ind w:left="0" w:right="0" w:firstLine="0"/>
        <w:rPr>
          <w:rFonts w:ascii="Tahoma" w:hAnsi="Tahoma" w:cs="Tahoma"/>
          <w:i/>
          <w:iCs/>
          <w:sz w:val="20"/>
          <w:szCs w:val="20"/>
        </w:rPr>
      </w:pPr>
      <w:r w:rsidRPr="007568BD">
        <w:rPr>
          <w:rFonts w:ascii="Tahoma" w:hAnsi="Tahoma" w:cs="Tahoma"/>
          <w:sz w:val="20"/>
          <w:szCs w:val="20"/>
        </w:rPr>
        <w:t xml:space="preserve">Do udzielenia zamówienia stosuje się zapisy niniejszego zapytania oraz </w:t>
      </w:r>
      <w:r w:rsidRPr="007568BD">
        <w:rPr>
          <w:rFonts w:ascii="Tahoma" w:hAnsi="Tahoma" w:cs="Tahoma"/>
          <w:i/>
          <w:iCs/>
          <w:sz w:val="20"/>
          <w:szCs w:val="20"/>
        </w:rPr>
        <w:t>Wytycznych dotyczących kwalifikowalności wydatków na lata 2021-2027.</w:t>
      </w:r>
    </w:p>
    <w:p w14:paraId="28820573" w14:textId="77777777" w:rsidR="001B234C" w:rsidRPr="007568BD" w:rsidRDefault="001B234C">
      <w:pPr>
        <w:spacing w:after="96" w:line="259" w:lineRule="auto"/>
        <w:ind w:left="0" w:right="0" w:firstLine="0"/>
        <w:jc w:val="left"/>
        <w:rPr>
          <w:rFonts w:ascii="Tahoma" w:hAnsi="Tahoma" w:cs="Tahoma"/>
          <w:sz w:val="20"/>
          <w:szCs w:val="20"/>
          <w:lang w:val="en-US"/>
        </w:rPr>
      </w:pPr>
    </w:p>
    <w:p w14:paraId="1F17E14C" w14:textId="77777777" w:rsidR="001B234C" w:rsidRPr="007568BD" w:rsidRDefault="006418DF" w:rsidP="00F61C91">
      <w:pPr>
        <w:numPr>
          <w:ilvl w:val="0"/>
          <w:numId w:val="1"/>
        </w:numPr>
        <w:spacing w:after="107" w:line="249" w:lineRule="auto"/>
        <w:ind w:right="105" w:hanging="240"/>
        <w:rPr>
          <w:rFonts w:ascii="Tahoma" w:hAnsi="Tahoma" w:cs="Tahoma"/>
          <w:b/>
          <w:sz w:val="20"/>
          <w:szCs w:val="20"/>
        </w:rPr>
      </w:pPr>
      <w:r w:rsidRPr="007568BD">
        <w:rPr>
          <w:rFonts w:ascii="Tahoma" w:hAnsi="Tahoma" w:cs="Tahoma"/>
          <w:b/>
          <w:sz w:val="20"/>
          <w:szCs w:val="20"/>
        </w:rPr>
        <w:t xml:space="preserve">Opis przedmiotu zamówienia. </w:t>
      </w:r>
    </w:p>
    <w:p w14:paraId="722AF640" w14:textId="77777777" w:rsidR="00E92C57" w:rsidRPr="007568BD" w:rsidRDefault="00E92C57" w:rsidP="00E92C57">
      <w:pPr>
        <w:widowControl w:val="0"/>
        <w:autoSpaceDE w:val="0"/>
        <w:autoSpaceDN w:val="0"/>
        <w:adjustRightInd w:val="0"/>
        <w:spacing w:after="0" w:line="240" w:lineRule="auto"/>
        <w:ind w:left="0" w:firstLine="0"/>
        <w:rPr>
          <w:rFonts w:ascii="Tahoma" w:hAnsi="Tahoma" w:cs="Tahoma"/>
          <w:sz w:val="20"/>
          <w:szCs w:val="20"/>
        </w:rPr>
      </w:pPr>
      <w:bookmarkStart w:id="1" w:name="_Hlk494797225"/>
    </w:p>
    <w:p w14:paraId="7535E6B0" w14:textId="77777777" w:rsidR="00E92C57" w:rsidRPr="007568BD" w:rsidRDefault="00E92C57" w:rsidP="00E92C57">
      <w:pPr>
        <w:spacing w:after="118" w:line="259" w:lineRule="auto"/>
        <w:ind w:left="10" w:right="0" w:hanging="10"/>
        <w:jc w:val="left"/>
        <w:rPr>
          <w:rFonts w:ascii="Tahoma" w:hAnsi="Tahoma" w:cs="Tahoma"/>
          <w:sz w:val="20"/>
          <w:szCs w:val="20"/>
        </w:rPr>
      </w:pPr>
      <w:r w:rsidRPr="007568BD">
        <w:rPr>
          <w:rFonts w:ascii="Tahoma" w:hAnsi="Tahoma" w:cs="Tahoma"/>
          <w:b/>
          <w:sz w:val="20"/>
          <w:szCs w:val="20"/>
        </w:rPr>
        <w:t>Kod CPV</w:t>
      </w:r>
      <w:r w:rsidRPr="007568BD">
        <w:rPr>
          <w:rFonts w:ascii="Tahoma" w:hAnsi="Tahoma" w:cs="Tahoma"/>
          <w:sz w:val="20"/>
          <w:szCs w:val="20"/>
        </w:rPr>
        <w:t xml:space="preserve">  </w:t>
      </w:r>
    </w:p>
    <w:p w14:paraId="1AB32D21" w14:textId="77777777" w:rsidR="006B698F" w:rsidRPr="006B698F" w:rsidRDefault="006B698F" w:rsidP="006B698F">
      <w:pPr>
        <w:spacing w:after="0"/>
        <w:ind w:left="6" w:hanging="6"/>
        <w:rPr>
          <w:rFonts w:ascii="Tahoma" w:hAnsi="Tahoma" w:cs="Tahoma"/>
          <w:sz w:val="20"/>
          <w:szCs w:val="20"/>
        </w:rPr>
      </w:pPr>
      <w:r w:rsidRPr="006B698F">
        <w:rPr>
          <w:rFonts w:ascii="Tahoma" w:hAnsi="Tahoma" w:cs="Tahoma"/>
          <w:sz w:val="20"/>
          <w:szCs w:val="20"/>
        </w:rPr>
        <w:t>37480000-6 Maszyny lub sprzęt wypoczynkowy</w:t>
      </w:r>
    </w:p>
    <w:p w14:paraId="66D71790" w14:textId="77777777" w:rsidR="006B698F" w:rsidRPr="006B698F" w:rsidRDefault="006B698F" w:rsidP="006B698F">
      <w:pPr>
        <w:spacing w:after="0"/>
        <w:ind w:left="6" w:hanging="6"/>
        <w:rPr>
          <w:rFonts w:ascii="Tahoma" w:hAnsi="Tahoma" w:cs="Tahoma"/>
          <w:sz w:val="20"/>
          <w:szCs w:val="20"/>
        </w:rPr>
      </w:pPr>
      <w:r w:rsidRPr="006B698F">
        <w:rPr>
          <w:rFonts w:ascii="Tahoma" w:hAnsi="Tahoma" w:cs="Tahoma"/>
          <w:sz w:val="20"/>
          <w:szCs w:val="20"/>
        </w:rPr>
        <w:t>43324100-1 Urządzenia do basenów kąpielowych</w:t>
      </w:r>
    </w:p>
    <w:p w14:paraId="64AFE194" w14:textId="77777777" w:rsidR="006B698F" w:rsidRPr="006B698F" w:rsidRDefault="006B698F" w:rsidP="006B698F">
      <w:pPr>
        <w:spacing w:after="0"/>
        <w:ind w:left="6" w:hanging="6"/>
        <w:rPr>
          <w:rFonts w:ascii="Tahoma" w:hAnsi="Tahoma" w:cs="Tahoma"/>
          <w:sz w:val="20"/>
          <w:szCs w:val="20"/>
        </w:rPr>
      </w:pPr>
      <w:r w:rsidRPr="006B698F">
        <w:rPr>
          <w:rFonts w:ascii="Tahoma" w:hAnsi="Tahoma" w:cs="Tahoma"/>
          <w:sz w:val="20"/>
          <w:szCs w:val="20"/>
        </w:rPr>
        <w:t>44411200-6 Wanny</w:t>
      </w:r>
    </w:p>
    <w:p w14:paraId="4B3FBF54" w14:textId="77777777" w:rsidR="00A709B1" w:rsidRPr="007568BD" w:rsidRDefault="00A709B1" w:rsidP="00F60955">
      <w:pPr>
        <w:spacing w:after="0"/>
        <w:ind w:left="6" w:hanging="6"/>
        <w:rPr>
          <w:rFonts w:ascii="Tahoma" w:hAnsi="Tahoma" w:cs="Tahoma"/>
          <w:sz w:val="20"/>
          <w:szCs w:val="20"/>
        </w:rPr>
      </w:pPr>
    </w:p>
    <w:p w14:paraId="679BCD49" w14:textId="77777777" w:rsidR="00E92C57" w:rsidRPr="007568BD" w:rsidRDefault="00E92C57" w:rsidP="00AE5D29">
      <w:pPr>
        <w:autoSpaceDE w:val="0"/>
        <w:autoSpaceDN w:val="0"/>
        <w:adjustRightInd w:val="0"/>
        <w:spacing w:after="0" w:line="240" w:lineRule="auto"/>
        <w:ind w:left="0" w:right="0" w:firstLine="0"/>
        <w:jc w:val="left"/>
        <w:rPr>
          <w:rFonts w:ascii="Tahoma" w:hAnsi="Tahoma" w:cs="Tahoma"/>
          <w:sz w:val="20"/>
          <w:szCs w:val="20"/>
        </w:rPr>
      </w:pPr>
    </w:p>
    <w:p w14:paraId="68B84954" w14:textId="793E2FEA" w:rsidR="004A6E50" w:rsidRDefault="006B698F" w:rsidP="006B698F">
      <w:pPr>
        <w:spacing w:line="276" w:lineRule="auto"/>
        <w:ind w:left="0" w:firstLine="0"/>
        <w:rPr>
          <w:rFonts w:ascii="Tahoma" w:hAnsi="Tahoma" w:cs="Tahoma"/>
          <w:sz w:val="20"/>
          <w:szCs w:val="20"/>
        </w:rPr>
      </w:pPr>
      <w:bookmarkStart w:id="2" w:name="_Hlk140150085"/>
      <w:bookmarkEnd w:id="1"/>
      <w:r w:rsidRPr="006B698F">
        <w:rPr>
          <w:rFonts w:ascii="Tahoma" w:hAnsi="Tahoma" w:cs="Tahoma"/>
          <w:sz w:val="20"/>
          <w:szCs w:val="20"/>
        </w:rPr>
        <w:t xml:space="preserve">Przedmiotem zamówienia jest </w:t>
      </w:r>
      <w:r w:rsidR="00AA76D0">
        <w:rPr>
          <w:rFonts w:ascii="Tahoma" w:hAnsi="Tahoma" w:cs="Tahoma"/>
          <w:sz w:val="20"/>
          <w:szCs w:val="20"/>
        </w:rPr>
        <w:t>dostawa i montaż</w:t>
      </w:r>
      <w:r w:rsidRPr="006B698F">
        <w:rPr>
          <w:rFonts w:ascii="Tahoma" w:hAnsi="Tahoma" w:cs="Tahoma"/>
          <w:sz w:val="20"/>
          <w:szCs w:val="20"/>
        </w:rPr>
        <w:t xml:space="preserve"> dwóch saun kontenerowych, dwóch wanien do hydromasażu o parametrach nie gorszych niż: </w:t>
      </w:r>
    </w:p>
    <w:p w14:paraId="108D5C74" w14:textId="77777777" w:rsidR="004A6E50" w:rsidRDefault="004A6E50" w:rsidP="006B698F">
      <w:pPr>
        <w:spacing w:line="276" w:lineRule="auto"/>
        <w:ind w:left="0" w:firstLine="0"/>
        <w:rPr>
          <w:rFonts w:ascii="Tahoma" w:hAnsi="Tahoma" w:cs="Tahoma"/>
          <w:sz w:val="20"/>
          <w:szCs w:val="20"/>
        </w:rPr>
      </w:pPr>
    </w:p>
    <w:p w14:paraId="7FAA9ABA" w14:textId="4F93DD59" w:rsidR="00AA76D0" w:rsidRPr="00AA76D0" w:rsidRDefault="00AA76D0" w:rsidP="00AA76D0">
      <w:pPr>
        <w:pStyle w:val="Akapitzlist"/>
        <w:numPr>
          <w:ilvl w:val="0"/>
          <w:numId w:val="31"/>
        </w:numPr>
        <w:spacing w:line="276" w:lineRule="auto"/>
        <w:rPr>
          <w:rFonts w:ascii="Tahoma" w:hAnsi="Tahoma" w:cs="Tahoma"/>
          <w:sz w:val="20"/>
          <w:szCs w:val="20"/>
        </w:rPr>
      </w:pPr>
      <w:r w:rsidRPr="00AA76D0">
        <w:rPr>
          <w:rFonts w:ascii="Tahoma" w:hAnsi="Tahoma" w:cs="Tahoma"/>
          <w:sz w:val="20"/>
          <w:szCs w:val="20"/>
        </w:rPr>
        <w:t>2 x Sauna kontenerowa dostawa</w:t>
      </w:r>
      <w:r>
        <w:rPr>
          <w:rFonts w:ascii="Tahoma" w:hAnsi="Tahoma" w:cs="Tahoma"/>
          <w:sz w:val="20"/>
          <w:szCs w:val="20"/>
        </w:rPr>
        <w:t xml:space="preserve"> i</w:t>
      </w:r>
      <w:r w:rsidRPr="00AA76D0">
        <w:rPr>
          <w:rFonts w:ascii="Tahoma" w:hAnsi="Tahoma" w:cs="Tahoma"/>
          <w:sz w:val="20"/>
          <w:szCs w:val="20"/>
        </w:rPr>
        <w:t xml:space="preserve"> montaż</w:t>
      </w:r>
    </w:p>
    <w:p w14:paraId="4EFECD34" w14:textId="77777777" w:rsidR="00AA76D0" w:rsidRPr="00AA76D0"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t>o wymiarach zewnętrznych co najmniej 650x240 cm, wysokość co najmniej 275-300cm /dach</w:t>
      </w:r>
    </w:p>
    <w:p w14:paraId="201312A4" w14:textId="77777777" w:rsidR="00AA76D0" w:rsidRPr="00AA76D0"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t>jednospadowy/ - wyodrębnione WC z prysznicem, wyodrębniony pokój odpoczynku, pomieszczenie</w:t>
      </w:r>
    </w:p>
    <w:p w14:paraId="16BEF3C0" w14:textId="77777777" w:rsidR="00AA76D0" w:rsidRPr="00AA76D0"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t>sauny o szerokości co najmniej 210 cm.</w:t>
      </w:r>
    </w:p>
    <w:p w14:paraId="3699BBE1" w14:textId="77777777" w:rsidR="00AA76D0" w:rsidRPr="00AA76D0"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t>Budynek: - wykonany z konstrukcji drewnianej lub na ramie stalowej– drewno certyfikowane C24 -</w:t>
      </w:r>
    </w:p>
    <w:p w14:paraId="42C98A3E" w14:textId="77777777" w:rsidR="00AA76D0" w:rsidRPr="00AA76D0"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t>zabezpieczenie przeciw gryzoniom – siatka stalowa lub blacha - zabezpieczenie podłogi przeciw</w:t>
      </w:r>
    </w:p>
    <w:p w14:paraId="48C94EC1" w14:textId="77777777" w:rsidR="00AA76D0" w:rsidRPr="00AA76D0"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t>wilgoci - ocielenie wełną – 15 cm grubości - paroizolacja + wiatroizolacja - pokrycie dachowe + ściany</w:t>
      </w:r>
    </w:p>
    <w:p w14:paraId="6DDF20F8" w14:textId="77777777" w:rsidR="00AA76D0" w:rsidRPr="00AA76D0"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t>boczne rąbek</w:t>
      </w:r>
    </w:p>
    <w:p w14:paraId="2400C8A6" w14:textId="77777777" w:rsidR="00AA76D0" w:rsidRPr="00AA76D0"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t>- dach jednospadowy –</w:t>
      </w:r>
    </w:p>
    <w:p w14:paraId="4D1E5A33" w14:textId="77777777" w:rsidR="00AA76D0" w:rsidRPr="00AA76D0"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t>- drzwi wejściowe przeszklone w systemie 3 szybowym</w:t>
      </w:r>
    </w:p>
    <w:p w14:paraId="207744D3" w14:textId="77777777" w:rsidR="00AA76D0" w:rsidRPr="00AA76D0"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t>– witryna - pełne przeszklenie pokoju odpoczynku w systemie 3 szybowym</w:t>
      </w:r>
    </w:p>
    <w:p w14:paraId="1A981484" w14:textId="77777777" w:rsidR="00AA76D0" w:rsidRPr="00AA76D0"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t>- okno sauny co najmniej jedno z szybą hartowaną panoramiczne.</w:t>
      </w:r>
    </w:p>
    <w:p w14:paraId="5757D8D4" w14:textId="77777777" w:rsidR="00AA76D0" w:rsidRPr="00AA76D0"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lastRenderedPageBreak/>
        <w:t>Wyposażenie:</w:t>
      </w:r>
    </w:p>
    <w:p w14:paraId="325E492D" w14:textId="769F6CF4" w:rsidR="00AA76D0" w:rsidRPr="00AA76D0"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t>- oświetlenie wewnętrzne – 4 ledowe – czarne oprawy sufitowe</w:t>
      </w:r>
    </w:p>
    <w:p w14:paraId="662A1D7C" w14:textId="77777777" w:rsidR="00AA76D0" w:rsidRPr="00AA76D0"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t>- oświetlenie zewnętrzne – 3 ledowe – czarne oprawy elewacyjne</w:t>
      </w:r>
    </w:p>
    <w:p w14:paraId="78BA0B97" w14:textId="77777777" w:rsidR="00AA76D0" w:rsidRPr="00AA76D0"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t>- nagłośnienie w pokoju relaksu oraz saunie – sterowanie z telefonu</w:t>
      </w:r>
    </w:p>
    <w:p w14:paraId="145B8F21" w14:textId="77777777" w:rsidR="00AA76D0" w:rsidRPr="00AA76D0" w:rsidRDefault="00AA76D0" w:rsidP="00AA76D0">
      <w:pPr>
        <w:spacing w:line="276" w:lineRule="auto"/>
        <w:ind w:left="0" w:firstLine="0"/>
        <w:rPr>
          <w:rFonts w:ascii="Tahoma" w:hAnsi="Tahoma" w:cs="Tahoma"/>
          <w:sz w:val="20"/>
          <w:szCs w:val="20"/>
        </w:rPr>
      </w:pPr>
    </w:p>
    <w:p w14:paraId="178E8E6D" w14:textId="77777777" w:rsidR="00AA76D0" w:rsidRPr="00AA76D0"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t>- WC z prysznicem– podłoga gres barwiony w masie 60x60 lub panel winylowy + ściany płyta typu</w:t>
      </w:r>
    </w:p>
    <w:p w14:paraId="52FAB03B" w14:textId="77777777" w:rsidR="00AA76D0" w:rsidRPr="00AA76D0"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t>FIBO + sufit płyta typu FIBO. Osobne wejście z pokoju odpoczynku do WC i pod prysznic.</w:t>
      </w:r>
    </w:p>
    <w:p w14:paraId="7647AFF5" w14:textId="77777777" w:rsidR="00AA76D0" w:rsidRPr="00AA76D0"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t>pokój odpoczynku – ściany płyta typu Forestia lub boazeria – kolor do potwierdzenia - gniazda oraz</w:t>
      </w:r>
    </w:p>
    <w:p w14:paraId="373632C1" w14:textId="77777777" w:rsidR="00AA76D0" w:rsidRPr="00AA76D0"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t>włączniki czarny mat (lokalizacja do potwierdzenia) - podłoga panel winylowy lub gres 60x60.</w:t>
      </w:r>
    </w:p>
    <w:p w14:paraId="3545ED8E" w14:textId="77777777" w:rsidR="00AA76D0" w:rsidRPr="00AA76D0"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t>- sufit płyta biała typu Forestia 120x60 - rekuperator ścienny w pokoju odpoczynku - system smart –</w:t>
      </w:r>
    </w:p>
    <w:p w14:paraId="56B73973" w14:textId="77777777" w:rsidR="00AA76D0" w:rsidRPr="00AA76D0"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t>sterowanie z aplikacji piecem sauny oraz oświetleniem</w:t>
      </w:r>
    </w:p>
    <w:p w14:paraId="4E23DAF3" w14:textId="77777777" w:rsidR="00AA76D0" w:rsidRPr="00AA76D0"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t>Sauna: - piec elektryczny 9kw ze sterowaniem zewnętrznym - boazeria lipowa lub świerkowa -</w:t>
      </w:r>
    </w:p>
    <w:p w14:paraId="509384E0" w14:textId="77777777" w:rsidR="00AA76D0" w:rsidRPr="00AA76D0"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t>dodatkowa izolacja wełną kominową + alu - ławy, oparcia drewno Abachi - wentylacja grawitacyjna -</w:t>
      </w:r>
    </w:p>
    <w:p w14:paraId="465D7518" w14:textId="77777777" w:rsidR="00AA76D0" w:rsidRPr="00AA76D0"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t>dwie lampy ścienne - drzwi - szkło w ościeżnicy drewnianej - zagłówki, klepsydra, termometr, wiadro,</w:t>
      </w:r>
    </w:p>
    <w:p w14:paraId="0A61ECE5" w14:textId="77777777" w:rsidR="00AA76D0" w:rsidRPr="00AA76D0"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t>podłoga drewniana.</w:t>
      </w:r>
    </w:p>
    <w:p w14:paraId="427EC051" w14:textId="77777777" w:rsidR="00AA76D0" w:rsidRDefault="00AA76D0" w:rsidP="00AA76D0">
      <w:pPr>
        <w:spacing w:line="276" w:lineRule="auto"/>
        <w:ind w:left="0" w:firstLine="0"/>
        <w:rPr>
          <w:rFonts w:ascii="Tahoma" w:hAnsi="Tahoma" w:cs="Tahoma"/>
          <w:sz w:val="20"/>
          <w:szCs w:val="20"/>
        </w:rPr>
      </w:pPr>
    </w:p>
    <w:p w14:paraId="71690C5E" w14:textId="77777777" w:rsidR="00AA76D0" w:rsidRDefault="00AA76D0" w:rsidP="00AA76D0">
      <w:pPr>
        <w:spacing w:line="276" w:lineRule="auto"/>
        <w:ind w:left="0" w:firstLine="0"/>
        <w:rPr>
          <w:rFonts w:ascii="Tahoma" w:hAnsi="Tahoma" w:cs="Tahoma"/>
          <w:sz w:val="20"/>
          <w:szCs w:val="20"/>
        </w:rPr>
      </w:pPr>
      <w:r>
        <w:rPr>
          <w:rFonts w:ascii="Tahoma" w:hAnsi="Tahoma" w:cs="Tahoma"/>
          <w:sz w:val="20"/>
          <w:szCs w:val="20"/>
        </w:rPr>
        <w:t xml:space="preserve">2. </w:t>
      </w:r>
      <w:r w:rsidRPr="00AA76D0">
        <w:rPr>
          <w:rFonts w:ascii="Tahoma" w:hAnsi="Tahoma" w:cs="Tahoma"/>
          <w:sz w:val="20"/>
          <w:szCs w:val="20"/>
        </w:rPr>
        <w:t>2 x Wanna ogrodowa dostawa</w:t>
      </w:r>
      <w:r>
        <w:rPr>
          <w:rFonts w:ascii="Tahoma" w:hAnsi="Tahoma" w:cs="Tahoma"/>
          <w:sz w:val="20"/>
          <w:szCs w:val="20"/>
        </w:rPr>
        <w:t xml:space="preserve"> i</w:t>
      </w:r>
      <w:r w:rsidRPr="00AA76D0">
        <w:rPr>
          <w:rFonts w:ascii="Tahoma" w:hAnsi="Tahoma" w:cs="Tahoma"/>
          <w:sz w:val="20"/>
          <w:szCs w:val="20"/>
        </w:rPr>
        <w:t xml:space="preserve"> montaż: </w:t>
      </w:r>
    </w:p>
    <w:p w14:paraId="69C9B221" w14:textId="6F06C2B8" w:rsidR="00AA76D0" w:rsidRPr="00AA76D0"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t>- wymiary zewnętrzne – 225 cm x 225cm</w:t>
      </w:r>
    </w:p>
    <w:p w14:paraId="79C38AE1" w14:textId="77777777" w:rsidR="00AA76D0" w:rsidRPr="00AA76D0"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t>- balia powinna mieścić do 8 osób dorosłych</w:t>
      </w:r>
    </w:p>
    <w:p w14:paraId="5DB3D358" w14:textId="77777777" w:rsidR="00AA76D0" w:rsidRPr="00AA76D0"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t>Wyposażenie: - zabudowa z thermo drewna – impregnacja x2 - schodki wejściowe wykonane z</w:t>
      </w:r>
    </w:p>
    <w:p w14:paraId="56BFCFAD" w14:textId="77777777" w:rsidR="00AA76D0" w:rsidRPr="00AA76D0"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t>thermo drewna w tym samym kolorze – impregnacja x2 - wkład w kolorze jasnym lub grafitowym -</w:t>
      </w:r>
    </w:p>
    <w:p w14:paraId="178F1197" w14:textId="77777777" w:rsidR="00AA76D0" w:rsidRPr="00AA76D0"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t>piec elektryczny 9kw wyposażony w czujnik przeciw przegrzaniu, czujnik przepływu wody oraz</w:t>
      </w:r>
    </w:p>
    <w:p w14:paraId="66A29D5A" w14:textId="77777777" w:rsidR="00AA76D0" w:rsidRPr="00AA76D0"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t>termostat z możliwością sterowania temperaturą w zakresie 0-45 stopni. - oświetlenie LED</w:t>
      </w:r>
    </w:p>
    <w:p w14:paraId="077B7B30" w14:textId="77777777" w:rsidR="00AA76D0" w:rsidRPr="00AA76D0"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t>wewnętrzne - filtr piaskowy - masaż powietrzem - masaż wodny – ciśnieniem wody - sterowanie</w:t>
      </w:r>
    </w:p>
    <w:p w14:paraId="5852229A" w14:textId="27318CB9" w:rsidR="00624C2B" w:rsidRDefault="00AA76D0" w:rsidP="00AA76D0">
      <w:pPr>
        <w:spacing w:line="276" w:lineRule="auto"/>
        <w:ind w:left="0" w:firstLine="0"/>
        <w:rPr>
          <w:rFonts w:ascii="Tahoma" w:hAnsi="Tahoma" w:cs="Tahoma"/>
          <w:sz w:val="20"/>
          <w:szCs w:val="20"/>
        </w:rPr>
      </w:pPr>
      <w:r w:rsidRPr="00AA76D0">
        <w:rPr>
          <w:rFonts w:ascii="Tahoma" w:hAnsi="Tahoma" w:cs="Tahoma"/>
          <w:sz w:val="20"/>
          <w:szCs w:val="20"/>
        </w:rPr>
        <w:t>cyklami grzania z aplikacji wi-fi. Pokrywa termiczna ze spadkiem.</w:t>
      </w:r>
    </w:p>
    <w:p w14:paraId="0771AE1A" w14:textId="77777777" w:rsidR="00AA76D0" w:rsidRDefault="00AA76D0" w:rsidP="00524185">
      <w:pPr>
        <w:autoSpaceDE w:val="0"/>
        <w:autoSpaceDN w:val="0"/>
        <w:adjustRightInd w:val="0"/>
        <w:spacing w:after="0" w:line="240" w:lineRule="auto"/>
        <w:ind w:left="0" w:right="0" w:firstLine="0"/>
        <w:rPr>
          <w:rFonts w:ascii="Tahoma" w:hAnsi="Tahoma" w:cs="Tahoma"/>
          <w:sz w:val="20"/>
          <w:szCs w:val="20"/>
        </w:rPr>
      </w:pPr>
    </w:p>
    <w:p w14:paraId="25BD7E8A" w14:textId="660C7858" w:rsidR="004F5825" w:rsidRPr="00524185" w:rsidRDefault="00615687" w:rsidP="00524185">
      <w:pPr>
        <w:autoSpaceDE w:val="0"/>
        <w:autoSpaceDN w:val="0"/>
        <w:adjustRightInd w:val="0"/>
        <w:spacing w:after="0" w:line="240" w:lineRule="auto"/>
        <w:ind w:left="0" w:right="0" w:firstLine="0"/>
        <w:rPr>
          <w:rFonts w:ascii="Tahoma" w:hAnsi="Tahoma" w:cs="Tahoma"/>
          <w:sz w:val="20"/>
          <w:szCs w:val="20"/>
        </w:rPr>
      </w:pPr>
      <w:r w:rsidRPr="00615687">
        <w:rPr>
          <w:rFonts w:ascii="Tahoma" w:hAnsi="Tahoma" w:cs="Tahoma"/>
          <w:sz w:val="20"/>
          <w:szCs w:val="20"/>
        </w:rPr>
        <w:t xml:space="preserve">Wykonawca może zaoferować równoważne produkty lub </w:t>
      </w:r>
      <w:r w:rsidR="00524185">
        <w:rPr>
          <w:rFonts w:ascii="Tahoma" w:hAnsi="Tahoma" w:cs="Tahoma"/>
          <w:sz w:val="20"/>
          <w:szCs w:val="20"/>
        </w:rPr>
        <w:t>asortyment</w:t>
      </w:r>
      <w:r w:rsidRPr="00615687">
        <w:rPr>
          <w:rFonts w:ascii="Tahoma" w:hAnsi="Tahoma" w:cs="Tahoma"/>
          <w:sz w:val="20"/>
          <w:szCs w:val="20"/>
        </w:rPr>
        <w:t xml:space="preserve"> o </w:t>
      </w:r>
      <w:r w:rsidR="00435E07" w:rsidRPr="00615687">
        <w:rPr>
          <w:rFonts w:ascii="Tahoma" w:hAnsi="Tahoma" w:cs="Tahoma"/>
          <w:sz w:val="20"/>
          <w:szCs w:val="20"/>
        </w:rPr>
        <w:t>nie</w:t>
      </w:r>
      <w:r w:rsidR="00435E07">
        <w:rPr>
          <w:rFonts w:ascii="Tahoma" w:hAnsi="Tahoma" w:cs="Tahoma"/>
          <w:sz w:val="20"/>
          <w:szCs w:val="20"/>
        </w:rPr>
        <w:t xml:space="preserve"> </w:t>
      </w:r>
      <w:r w:rsidR="00435E07" w:rsidRPr="00615687">
        <w:rPr>
          <w:rFonts w:ascii="Tahoma" w:hAnsi="Tahoma" w:cs="Tahoma"/>
          <w:sz w:val="20"/>
          <w:szCs w:val="20"/>
        </w:rPr>
        <w:t>niższych</w:t>
      </w:r>
      <w:r w:rsidRPr="00615687">
        <w:rPr>
          <w:rFonts w:ascii="Tahoma" w:hAnsi="Tahoma" w:cs="Tahoma"/>
          <w:sz w:val="20"/>
          <w:szCs w:val="20"/>
        </w:rPr>
        <w:t xml:space="preserve"> parametrach. Przez</w:t>
      </w:r>
      <w:r>
        <w:rPr>
          <w:rFonts w:ascii="Tahoma" w:hAnsi="Tahoma" w:cs="Tahoma"/>
          <w:sz w:val="20"/>
          <w:szCs w:val="20"/>
        </w:rPr>
        <w:t xml:space="preserve"> </w:t>
      </w:r>
      <w:r w:rsidRPr="00615687">
        <w:rPr>
          <w:rFonts w:ascii="Tahoma" w:hAnsi="Tahoma" w:cs="Tahoma"/>
          <w:sz w:val="20"/>
          <w:szCs w:val="20"/>
        </w:rPr>
        <w:t>równoważność produktu rozumie się zaoferowanie produktu, którego parametry techniczne</w:t>
      </w:r>
      <w:r>
        <w:rPr>
          <w:rFonts w:ascii="Tahoma" w:hAnsi="Tahoma" w:cs="Tahoma"/>
          <w:sz w:val="20"/>
          <w:szCs w:val="20"/>
        </w:rPr>
        <w:t xml:space="preserve"> </w:t>
      </w:r>
      <w:r w:rsidRPr="00615687">
        <w:rPr>
          <w:rFonts w:ascii="Tahoma" w:hAnsi="Tahoma" w:cs="Tahoma"/>
          <w:sz w:val="20"/>
          <w:szCs w:val="20"/>
        </w:rPr>
        <w:t>zastosowanych materiałów są nie niższe niż te opisane w zapytaniu ofertowym. W przypadku</w:t>
      </w:r>
      <w:r>
        <w:rPr>
          <w:rFonts w:ascii="Tahoma" w:hAnsi="Tahoma" w:cs="Tahoma"/>
          <w:sz w:val="20"/>
          <w:szCs w:val="20"/>
        </w:rPr>
        <w:t xml:space="preserve"> </w:t>
      </w:r>
      <w:r w:rsidRPr="00615687">
        <w:rPr>
          <w:rFonts w:ascii="Tahoma" w:hAnsi="Tahoma" w:cs="Tahoma"/>
          <w:sz w:val="20"/>
          <w:szCs w:val="20"/>
        </w:rPr>
        <w:t>zaoferowania rozwiązania równoważnego, Wykonawca zobowiązany jest wykazać równoważność</w:t>
      </w:r>
      <w:r>
        <w:rPr>
          <w:rFonts w:ascii="Tahoma" w:hAnsi="Tahoma" w:cs="Tahoma"/>
          <w:sz w:val="20"/>
          <w:szCs w:val="20"/>
        </w:rPr>
        <w:t xml:space="preserve"> </w:t>
      </w:r>
      <w:r w:rsidRPr="00615687">
        <w:rPr>
          <w:rFonts w:ascii="Tahoma" w:hAnsi="Tahoma" w:cs="Tahoma"/>
          <w:sz w:val="20"/>
          <w:szCs w:val="20"/>
        </w:rPr>
        <w:t>zastosowanych rozwiązań. Warunki równoważności rozwiązań: nie mniejszy zakres zastosowań, nie</w:t>
      </w:r>
      <w:r>
        <w:rPr>
          <w:rFonts w:ascii="Tahoma" w:hAnsi="Tahoma" w:cs="Tahoma"/>
          <w:sz w:val="20"/>
          <w:szCs w:val="20"/>
        </w:rPr>
        <w:t xml:space="preserve"> </w:t>
      </w:r>
      <w:r w:rsidRPr="00615687">
        <w:rPr>
          <w:rFonts w:ascii="Tahoma" w:hAnsi="Tahoma" w:cs="Tahoma"/>
          <w:sz w:val="20"/>
          <w:szCs w:val="20"/>
        </w:rPr>
        <w:t>mniejsza funkcjonalność rozumiana jako zbiór funkcji realizowanych przez rozwiązanie, sposób realizacji</w:t>
      </w:r>
      <w:r>
        <w:rPr>
          <w:rFonts w:ascii="Tahoma" w:hAnsi="Tahoma" w:cs="Tahoma"/>
          <w:sz w:val="20"/>
          <w:szCs w:val="20"/>
        </w:rPr>
        <w:t xml:space="preserve"> </w:t>
      </w:r>
      <w:r w:rsidRPr="00615687">
        <w:rPr>
          <w:rFonts w:ascii="Tahoma" w:hAnsi="Tahoma" w:cs="Tahoma"/>
          <w:sz w:val="20"/>
          <w:szCs w:val="20"/>
        </w:rPr>
        <w:t>funkcji zgodny pod względem ergonomicznym, nie gorsze parametry techniczne dotyczące trwałości,</w:t>
      </w:r>
      <w:r>
        <w:rPr>
          <w:rFonts w:ascii="Tahoma" w:hAnsi="Tahoma" w:cs="Tahoma"/>
          <w:sz w:val="20"/>
          <w:szCs w:val="20"/>
        </w:rPr>
        <w:t xml:space="preserve"> </w:t>
      </w:r>
      <w:r w:rsidRPr="00615687">
        <w:rPr>
          <w:rFonts w:ascii="Tahoma" w:hAnsi="Tahoma" w:cs="Tahoma"/>
          <w:sz w:val="20"/>
          <w:szCs w:val="20"/>
        </w:rPr>
        <w:t>wydajności, bezpieczeństwa eksploatacji.</w:t>
      </w:r>
      <w:bookmarkEnd w:id="2"/>
    </w:p>
    <w:p w14:paraId="71AC3518" w14:textId="77777777" w:rsidR="00CF4B31" w:rsidRPr="00126AAC" w:rsidRDefault="00CF4B31" w:rsidP="00775F39">
      <w:pPr>
        <w:ind w:left="0" w:right="112" w:firstLine="0"/>
        <w:rPr>
          <w:rFonts w:ascii="Tahoma" w:hAnsi="Tahoma" w:cs="Tahoma"/>
          <w:sz w:val="20"/>
          <w:szCs w:val="20"/>
        </w:rPr>
      </w:pPr>
    </w:p>
    <w:p w14:paraId="767DC610" w14:textId="77777777" w:rsidR="001B234C" w:rsidRPr="00524185" w:rsidRDefault="006418DF" w:rsidP="00524185">
      <w:pPr>
        <w:pStyle w:val="Akapitzlist"/>
        <w:numPr>
          <w:ilvl w:val="0"/>
          <w:numId w:val="1"/>
        </w:numPr>
        <w:tabs>
          <w:tab w:val="left" w:pos="426"/>
        </w:tabs>
        <w:spacing w:after="106" w:line="249" w:lineRule="auto"/>
        <w:ind w:left="0" w:right="105"/>
        <w:rPr>
          <w:rFonts w:ascii="Tahoma" w:hAnsi="Tahoma" w:cs="Tahoma"/>
          <w:sz w:val="20"/>
          <w:szCs w:val="20"/>
        </w:rPr>
      </w:pPr>
      <w:r w:rsidRPr="00524185">
        <w:rPr>
          <w:rFonts w:ascii="Tahoma" w:hAnsi="Tahoma" w:cs="Tahoma"/>
          <w:b/>
          <w:sz w:val="20"/>
          <w:szCs w:val="20"/>
        </w:rPr>
        <w:t xml:space="preserve">Termin </w:t>
      </w:r>
      <w:r w:rsidR="006C0AD0">
        <w:rPr>
          <w:rFonts w:ascii="Tahoma" w:hAnsi="Tahoma" w:cs="Tahoma"/>
          <w:b/>
          <w:sz w:val="20"/>
          <w:szCs w:val="20"/>
        </w:rPr>
        <w:t xml:space="preserve">i miejsce </w:t>
      </w:r>
      <w:r w:rsidRPr="00524185">
        <w:rPr>
          <w:rFonts w:ascii="Tahoma" w:hAnsi="Tahoma" w:cs="Tahoma"/>
          <w:b/>
          <w:sz w:val="20"/>
          <w:szCs w:val="20"/>
        </w:rPr>
        <w:t xml:space="preserve">wykonania zamówienia (realizacji umowy). </w:t>
      </w:r>
    </w:p>
    <w:p w14:paraId="522446D4" w14:textId="77777777" w:rsidR="006C0AD0" w:rsidRDefault="006C0AD0">
      <w:pPr>
        <w:spacing w:after="0" w:line="259" w:lineRule="auto"/>
        <w:ind w:left="0" w:right="0" w:firstLine="0"/>
        <w:jc w:val="left"/>
        <w:rPr>
          <w:rFonts w:ascii="Calibri" w:eastAsiaTheme="minorEastAsia" w:hAnsi="Calibri" w:cs="Calibri"/>
          <w:color w:val="auto"/>
          <w:sz w:val="22"/>
        </w:rPr>
      </w:pPr>
    </w:p>
    <w:p w14:paraId="54BE05F6" w14:textId="44A11F11" w:rsidR="006C0AD0" w:rsidRPr="00CE71F2" w:rsidRDefault="006C0AD0" w:rsidP="00346950">
      <w:pPr>
        <w:pStyle w:val="Akapitzlist"/>
        <w:numPr>
          <w:ilvl w:val="0"/>
          <w:numId w:val="16"/>
        </w:numPr>
        <w:spacing w:after="0" w:line="259" w:lineRule="auto"/>
        <w:ind w:left="426" w:right="0" w:hanging="426"/>
        <w:jc w:val="left"/>
        <w:rPr>
          <w:rFonts w:ascii="Tahoma" w:eastAsia="Calibri" w:hAnsi="Tahoma" w:cs="Tahoma"/>
          <w:color w:val="auto"/>
          <w:sz w:val="20"/>
          <w:szCs w:val="20"/>
        </w:rPr>
      </w:pPr>
      <w:r w:rsidRPr="00CE71F2">
        <w:rPr>
          <w:rFonts w:ascii="Calibri" w:eastAsiaTheme="minorEastAsia" w:hAnsi="Calibri" w:cs="Calibri"/>
          <w:color w:val="auto"/>
          <w:sz w:val="22"/>
        </w:rPr>
        <w:t>Maksymalny termin wykonania przedmiotu zamówienia:</w:t>
      </w:r>
      <w:r w:rsidRPr="00CE71F2">
        <w:rPr>
          <w:rFonts w:ascii="Tahoma" w:eastAsia="Calibri" w:hAnsi="Tahoma" w:cs="Tahoma"/>
          <w:sz w:val="20"/>
          <w:szCs w:val="20"/>
        </w:rPr>
        <w:t xml:space="preserve"> </w:t>
      </w:r>
      <w:r w:rsidRPr="00CE71F2">
        <w:rPr>
          <w:rFonts w:ascii="Tahoma" w:eastAsia="Calibri" w:hAnsi="Tahoma" w:cs="Tahoma"/>
          <w:b/>
          <w:bCs/>
          <w:color w:val="auto"/>
          <w:sz w:val="20"/>
          <w:szCs w:val="20"/>
        </w:rPr>
        <w:t xml:space="preserve">do </w:t>
      </w:r>
      <w:r w:rsidR="00AA76D0">
        <w:rPr>
          <w:rFonts w:ascii="Tahoma" w:eastAsia="Calibri" w:hAnsi="Tahoma" w:cs="Tahoma"/>
          <w:b/>
          <w:bCs/>
          <w:color w:val="auto"/>
          <w:sz w:val="20"/>
          <w:szCs w:val="20"/>
        </w:rPr>
        <w:t>15</w:t>
      </w:r>
      <w:r w:rsidR="0023377E">
        <w:rPr>
          <w:rFonts w:ascii="Tahoma" w:eastAsia="Calibri" w:hAnsi="Tahoma" w:cs="Tahoma"/>
          <w:b/>
          <w:bCs/>
          <w:color w:val="auto"/>
          <w:sz w:val="20"/>
          <w:szCs w:val="20"/>
        </w:rPr>
        <w:t xml:space="preserve"> </w:t>
      </w:r>
      <w:r w:rsidR="00AA76D0">
        <w:rPr>
          <w:rFonts w:ascii="Tahoma" w:eastAsia="Calibri" w:hAnsi="Tahoma" w:cs="Tahoma"/>
          <w:b/>
          <w:bCs/>
          <w:color w:val="auto"/>
          <w:sz w:val="20"/>
          <w:szCs w:val="20"/>
        </w:rPr>
        <w:t>stycznia</w:t>
      </w:r>
      <w:r w:rsidR="0023377E">
        <w:rPr>
          <w:rFonts w:ascii="Tahoma" w:eastAsia="Calibri" w:hAnsi="Tahoma" w:cs="Tahoma"/>
          <w:b/>
          <w:bCs/>
          <w:color w:val="auto"/>
          <w:sz w:val="20"/>
          <w:szCs w:val="20"/>
        </w:rPr>
        <w:t xml:space="preserve"> </w:t>
      </w:r>
      <w:r w:rsidR="00435E07">
        <w:rPr>
          <w:rFonts w:ascii="Tahoma" w:eastAsia="Calibri" w:hAnsi="Tahoma" w:cs="Tahoma"/>
          <w:b/>
          <w:bCs/>
          <w:color w:val="auto"/>
          <w:sz w:val="20"/>
          <w:szCs w:val="20"/>
        </w:rPr>
        <w:t>202</w:t>
      </w:r>
      <w:r w:rsidR="00AA76D0">
        <w:rPr>
          <w:rFonts w:ascii="Tahoma" w:eastAsia="Calibri" w:hAnsi="Tahoma" w:cs="Tahoma"/>
          <w:b/>
          <w:bCs/>
          <w:color w:val="auto"/>
          <w:sz w:val="20"/>
          <w:szCs w:val="20"/>
        </w:rPr>
        <w:t>6</w:t>
      </w:r>
      <w:r w:rsidR="00435E07">
        <w:rPr>
          <w:rFonts w:ascii="Tahoma" w:eastAsia="Calibri" w:hAnsi="Tahoma" w:cs="Tahoma"/>
          <w:b/>
          <w:bCs/>
          <w:color w:val="auto"/>
          <w:sz w:val="20"/>
          <w:szCs w:val="20"/>
        </w:rPr>
        <w:t xml:space="preserve"> r.</w:t>
      </w:r>
      <w:r w:rsidRPr="00CE71F2">
        <w:rPr>
          <w:rFonts w:ascii="Tahoma" w:eastAsia="Calibri" w:hAnsi="Tahoma" w:cs="Tahoma"/>
          <w:color w:val="auto"/>
          <w:sz w:val="20"/>
          <w:szCs w:val="20"/>
        </w:rPr>
        <w:t xml:space="preserve"> </w:t>
      </w:r>
    </w:p>
    <w:p w14:paraId="18F78B22" w14:textId="2B188ABC" w:rsidR="006C0AD0" w:rsidRDefault="00732156" w:rsidP="004E418C">
      <w:pPr>
        <w:pStyle w:val="Akapitzlist"/>
        <w:numPr>
          <w:ilvl w:val="0"/>
          <w:numId w:val="16"/>
        </w:numPr>
        <w:spacing w:after="0" w:line="259" w:lineRule="auto"/>
        <w:ind w:left="426" w:right="0" w:hanging="426"/>
        <w:jc w:val="left"/>
        <w:rPr>
          <w:rFonts w:ascii="Tahoma" w:hAnsi="Tahoma" w:cs="Tahoma"/>
          <w:sz w:val="20"/>
          <w:szCs w:val="20"/>
        </w:rPr>
      </w:pPr>
      <w:r w:rsidRPr="0023377E">
        <w:rPr>
          <w:rFonts w:ascii="Tahoma" w:eastAsia="Calibri" w:hAnsi="Tahoma" w:cs="Tahoma"/>
          <w:sz w:val="20"/>
          <w:szCs w:val="20"/>
        </w:rPr>
        <w:t>Adres realizacji zamówienia</w:t>
      </w:r>
      <w:r w:rsidRPr="0023377E">
        <w:rPr>
          <w:rFonts w:ascii="Tahoma" w:eastAsia="Calibri" w:hAnsi="Tahoma" w:cs="Tahoma"/>
          <w:b/>
          <w:bCs/>
          <w:sz w:val="20"/>
          <w:szCs w:val="20"/>
        </w:rPr>
        <w:t xml:space="preserve"> </w:t>
      </w:r>
      <w:r w:rsidR="003C79F8" w:rsidRPr="0023377E">
        <w:rPr>
          <w:rFonts w:ascii="Tahoma" w:eastAsia="Calibri" w:hAnsi="Tahoma" w:cs="Tahoma"/>
          <w:b/>
          <w:bCs/>
          <w:sz w:val="20"/>
          <w:szCs w:val="20"/>
        </w:rPr>
        <w:t>–</w:t>
      </w:r>
      <w:r w:rsidRPr="0023377E">
        <w:rPr>
          <w:rFonts w:ascii="Tahoma" w:eastAsia="Calibri" w:hAnsi="Tahoma" w:cs="Tahoma"/>
          <w:b/>
          <w:bCs/>
          <w:sz w:val="20"/>
          <w:szCs w:val="20"/>
        </w:rPr>
        <w:t xml:space="preserve"> </w:t>
      </w:r>
      <w:r w:rsidR="0023377E" w:rsidRPr="000D2AD2">
        <w:rPr>
          <w:rFonts w:ascii="Tahoma" w:eastAsia="Calibri" w:hAnsi="Tahoma" w:cs="Tahoma"/>
          <w:b/>
          <w:bCs/>
          <w:sz w:val="20"/>
          <w:szCs w:val="20"/>
        </w:rPr>
        <w:t>13-324</w:t>
      </w:r>
      <w:r w:rsidR="00BF6B5D" w:rsidRPr="000D2AD2">
        <w:rPr>
          <w:rFonts w:ascii="Tahoma" w:eastAsia="Calibri" w:hAnsi="Tahoma" w:cs="Tahoma"/>
          <w:b/>
          <w:bCs/>
          <w:sz w:val="20"/>
          <w:szCs w:val="20"/>
        </w:rPr>
        <w:t xml:space="preserve"> Grodziczno, </w:t>
      </w:r>
      <w:r w:rsidR="0023377E" w:rsidRPr="000D2AD2">
        <w:rPr>
          <w:rFonts w:ascii="Tahoma" w:hAnsi="Tahoma" w:cs="Tahoma"/>
          <w:b/>
          <w:bCs/>
          <w:sz w:val="20"/>
          <w:szCs w:val="20"/>
        </w:rPr>
        <w:t>Ostaszewo nr 88</w:t>
      </w:r>
    </w:p>
    <w:p w14:paraId="6BA145E1" w14:textId="77777777" w:rsidR="0023377E" w:rsidRPr="0023377E" w:rsidRDefault="0023377E" w:rsidP="0023377E">
      <w:pPr>
        <w:spacing w:after="0" w:line="259" w:lineRule="auto"/>
        <w:ind w:left="0" w:right="0" w:firstLine="0"/>
        <w:jc w:val="left"/>
        <w:rPr>
          <w:rFonts w:ascii="Tahoma" w:hAnsi="Tahoma" w:cs="Tahoma"/>
          <w:sz w:val="20"/>
          <w:szCs w:val="20"/>
        </w:rPr>
      </w:pPr>
    </w:p>
    <w:p w14:paraId="2502C13A" w14:textId="77777777" w:rsidR="003F61D8" w:rsidRPr="00732156" w:rsidRDefault="006418DF" w:rsidP="00500928">
      <w:pPr>
        <w:pStyle w:val="Akapitzlist"/>
        <w:numPr>
          <w:ilvl w:val="0"/>
          <w:numId w:val="1"/>
        </w:numPr>
        <w:tabs>
          <w:tab w:val="left" w:pos="426"/>
        </w:tabs>
        <w:spacing w:after="15" w:line="276" w:lineRule="auto"/>
        <w:ind w:left="0" w:right="105"/>
        <w:rPr>
          <w:rFonts w:ascii="Tahoma" w:hAnsi="Tahoma" w:cs="Tahoma"/>
          <w:sz w:val="20"/>
          <w:szCs w:val="20"/>
        </w:rPr>
      </w:pPr>
      <w:r w:rsidRPr="00732156">
        <w:rPr>
          <w:rFonts w:ascii="Tahoma" w:hAnsi="Tahoma" w:cs="Tahoma"/>
          <w:b/>
          <w:sz w:val="20"/>
          <w:szCs w:val="20"/>
        </w:rPr>
        <w:t>Warunki udziału w postępowaniu</w:t>
      </w:r>
      <w:r w:rsidR="00732156">
        <w:rPr>
          <w:rFonts w:ascii="Tahoma" w:hAnsi="Tahoma" w:cs="Tahoma"/>
          <w:b/>
          <w:sz w:val="20"/>
          <w:szCs w:val="20"/>
        </w:rPr>
        <w:t>.</w:t>
      </w:r>
    </w:p>
    <w:p w14:paraId="75BB848A" w14:textId="77777777" w:rsidR="003F61D8" w:rsidRPr="000D2AD2" w:rsidRDefault="003F61D8" w:rsidP="008955DB">
      <w:pPr>
        <w:spacing w:after="0" w:line="276" w:lineRule="auto"/>
        <w:ind w:left="110" w:right="68"/>
        <w:rPr>
          <w:rFonts w:asciiTheme="minorHAnsi" w:eastAsia="Tahoma" w:hAnsiTheme="minorHAnsi" w:cstheme="minorHAnsi"/>
          <w:szCs w:val="24"/>
        </w:rPr>
      </w:pPr>
      <w:r w:rsidRPr="000D2AD2">
        <w:rPr>
          <w:rFonts w:asciiTheme="minorHAnsi" w:eastAsia="Tahoma" w:hAnsiTheme="minorHAnsi" w:cstheme="minorHAnsi"/>
          <w:szCs w:val="24"/>
        </w:rPr>
        <w:t>O udzielenie zamówienia mogą ubiegać się Wykonawcy, którzy</w:t>
      </w:r>
      <w:r w:rsidR="009D06EE" w:rsidRPr="000D2AD2">
        <w:rPr>
          <w:rFonts w:asciiTheme="minorHAnsi" w:eastAsia="Tahoma" w:hAnsiTheme="minorHAnsi" w:cstheme="minorHAnsi"/>
          <w:szCs w:val="24"/>
        </w:rPr>
        <w:t>:</w:t>
      </w:r>
    </w:p>
    <w:p w14:paraId="35D8A45C" w14:textId="77777777" w:rsidR="009D06EE" w:rsidRPr="000D2AD2" w:rsidRDefault="009D06EE" w:rsidP="008955DB">
      <w:pPr>
        <w:spacing w:after="0" w:line="276" w:lineRule="auto"/>
        <w:ind w:left="110" w:right="68"/>
        <w:rPr>
          <w:rFonts w:asciiTheme="minorHAnsi" w:eastAsia="Tahoma" w:hAnsiTheme="minorHAnsi" w:cstheme="minorHAnsi"/>
          <w:szCs w:val="24"/>
        </w:rPr>
      </w:pPr>
    </w:p>
    <w:p w14:paraId="53262B92" w14:textId="77777777" w:rsidR="00732156" w:rsidRPr="00AA76D0" w:rsidRDefault="00732156" w:rsidP="00346950">
      <w:pPr>
        <w:pStyle w:val="Akapitzlist"/>
        <w:numPr>
          <w:ilvl w:val="0"/>
          <w:numId w:val="4"/>
        </w:numPr>
        <w:spacing w:after="0" w:line="239" w:lineRule="auto"/>
        <w:ind w:right="68"/>
        <w:rPr>
          <w:rFonts w:asciiTheme="minorHAnsi" w:eastAsia="Tahoma" w:hAnsiTheme="minorHAnsi" w:cstheme="minorHAnsi"/>
          <w:color w:val="00000A"/>
          <w:szCs w:val="24"/>
        </w:rPr>
      </w:pPr>
      <w:bookmarkStart w:id="3" w:name="_Hlk60229130"/>
      <w:r w:rsidRPr="000D2AD2">
        <w:rPr>
          <w:rFonts w:asciiTheme="minorHAnsi" w:eastAsia="Tahoma" w:hAnsiTheme="minorHAnsi" w:cstheme="minorHAnsi"/>
          <w:color w:val="00000A"/>
          <w:szCs w:val="24"/>
        </w:rPr>
        <w:t>znajdują się w sytuacji ekonomicznej i finansowej, zapewniającej wykonanie całości przedmiotu zamówienia w terminie przewidzianym w zapytaniu ofertowym</w:t>
      </w:r>
      <w:bookmarkEnd w:id="3"/>
      <w:r w:rsidR="009F62F6" w:rsidRPr="000D2AD2">
        <w:rPr>
          <w:rFonts w:asciiTheme="minorHAnsi" w:eastAsia="Tahoma" w:hAnsiTheme="minorHAnsi" w:cstheme="minorHAnsi"/>
          <w:color w:val="00000A"/>
          <w:szCs w:val="24"/>
        </w:rPr>
        <w:t xml:space="preserve"> - potwierdzenie </w:t>
      </w:r>
      <w:r w:rsidR="009F62F6" w:rsidRPr="000D2AD2">
        <w:rPr>
          <w:rFonts w:asciiTheme="minorHAnsi" w:eastAsia="Tahoma" w:hAnsiTheme="minorHAnsi" w:cstheme="minorHAnsi"/>
          <w:color w:val="00000A"/>
          <w:szCs w:val="24"/>
        </w:rPr>
        <w:lastRenderedPageBreak/>
        <w:t>spełnienia warunku - złożenie stosownego oświadczenia zawartego w formularzu ofertowym.</w:t>
      </w:r>
      <w:r w:rsidRPr="000D2AD2">
        <w:rPr>
          <w:rFonts w:asciiTheme="minorHAnsi" w:eastAsia="Tahoma" w:hAnsiTheme="minorHAnsi" w:cstheme="minorHAnsi"/>
          <w:szCs w:val="24"/>
        </w:rPr>
        <w:t xml:space="preserve"> </w:t>
      </w:r>
    </w:p>
    <w:p w14:paraId="319ADFB4" w14:textId="0D134DF0" w:rsidR="00AA76D0" w:rsidRDefault="00AA76D0" w:rsidP="00346950">
      <w:pPr>
        <w:pStyle w:val="Akapitzlist"/>
        <w:numPr>
          <w:ilvl w:val="0"/>
          <w:numId w:val="4"/>
        </w:numPr>
        <w:spacing w:after="0" w:line="239" w:lineRule="auto"/>
        <w:ind w:right="68"/>
        <w:rPr>
          <w:rFonts w:asciiTheme="minorHAnsi" w:eastAsia="Tahoma" w:hAnsiTheme="minorHAnsi" w:cstheme="minorHAnsi"/>
          <w:color w:val="00000A"/>
          <w:szCs w:val="24"/>
        </w:rPr>
      </w:pPr>
      <w:r w:rsidRPr="00AA76D0">
        <w:rPr>
          <w:rFonts w:asciiTheme="minorHAnsi" w:eastAsia="Tahoma" w:hAnsiTheme="minorHAnsi" w:cstheme="minorHAnsi"/>
          <w:color w:val="00000A"/>
          <w:szCs w:val="24"/>
        </w:rPr>
        <w:t>oferent znajduje się w sytuacji ekonomicznej i finansowej, zapewniającej wykonanie całości przedmiotu zamówienia w terminie przewidzianym w zapytaniu ofertowym - potwierdzenie spełnienia warunku - złożenie stosownego oświadczenia zawartego w formularzu ofertowym.</w:t>
      </w:r>
    </w:p>
    <w:p w14:paraId="59AB21F6" w14:textId="20B0431B" w:rsidR="00AA76D0" w:rsidRDefault="00AA76D0" w:rsidP="00346950">
      <w:pPr>
        <w:pStyle w:val="Akapitzlist"/>
        <w:numPr>
          <w:ilvl w:val="0"/>
          <w:numId w:val="4"/>
        </w:numPr>
        <w:spacing w:after="0" w:line="239" w:lineRule="auto"/>
        <w:ind w:right="68"/>
        <w:rPr>
          <w:rFonts w:asciiTheme="minorHAnsi" w:eastAsia="Tahoma" w:hAnsiTheme="minorHAnsi" w:cstheme="minorHAnsi"/>
          <w:color w:val="00000A"/>
          <w:szCs w:val="24"/>
        </w:rPr>
      </w:pPr>
      <w:r>
        <w:rPr>
          <w:rFonts w:asciiTheme="minorHAnsi" w:eastAsia="Tahoma" w:hAnsiTheme="minorHAnsi" w:cstheme="minorHAnsi"/>
          <w:color w:val="00000A"/>
          <w:szCs w:val="24"/>
        </w:rPr>
        <w:t>f</w:t>
      </w:r>
      <w:r w:rsidRPr="00AA76D0">
        <w:rPr>
          <w:rFonts w:asciiTheme="minorHAnsi" w:eastAsia="Tahoma" w:hAnsiTheme="minorHAnsi" w:cstheme="minorHAnsi"/>
          <w:color w:val="00000A"/>
          <w:szCs w:val="24"/>
        </w:rPr>
        <w:t>irma wykonawcy działająca na rynku bez przerwy od minimum 4 lata. Minimum 5 podobnych realizacji w okresie ostatniego roku.</w:t>
      </w:r>
    </w:p>
    <w:p w14:paraId="58722F2B" w14:textId="6188BD03" w:rsidR="00AA76D0" w:rsidRPr="000D2AD2" w:rsidRDefault="00AA76D0" w:rsidP="00346950">
      <w:pPr>
        <w:pStyle w:val="Akapitzlist"/>
        <w:numPr>
          <w:ilvl w:val="0"/>
          <w:numId w:val="4"/>
        </w:numPr>
        <w:spacing w:after="0" w:line="239" w:lineRule="auto"/>
        <w:ind w:right="68"/>
        <w:rPr>
          <w:rFonts w:asciiTheme="minorHAnsi" w:eastAsia="Tahoma" w:hAnsiTheme="minorHAnsi" w:cstheme="minorHAnsi"/>
          <w:color w:val="00000A"/>
          <w:szCs w:val="24"/>
        </w:rPr>
      </w:pPr>
      <w:r>
        <w:rPr>
          <w:rFonts w:asciiTheme="minorHAnsi" w:eastAsia="Tahoma" w:hAnsiTheme="minorHAnsi" w:cstheme="minorHAnsi"/>
          <w:color w:val="00000A"/>
          <w:szCs w:val="24"/>
        </w:rPr>
        <w:t>Wymagane jest dołączenie do oferty p</w:t>
      </w:r>
      <w:r w:rsidRPr="00AA76D0">
        <w:rPr>
          <w:rFonts w:asciiTheme="minorHAnsi" w:eastAsia="Tahoma" w:hAnsiTheme="minorHAnsi" w:cstheme="minorHAnsi"/>
          <w:color w:val="00000A"/>
          <w:szCs w:val="24"/>
        </w:rPr>
        <w:t>olis</w:t>
      </w:r>
      <w:r>
        <w:rPr>
          <w:rFonts w:asciiTheme="minorHAnsi" w:eastAsia="Tahoma" w:hAnsiTheme="minorHAnsi" w:cstheme="minorHAnsi"/>
          <w:color w:val="00000A"/>
          <w:szCs w:val="24"/>
        </w:rPr>
        <w:t>y</w:t>
      </w:r>
      <w:r w:rsidRPr="00AA76D0">
        <w:rPr>
          <w:rFonts w:asciiTheme="minorHAnsi" w:eastAsia="Tahoma" w:hAnsiTheme="minorHAnsi" w:cstheme="minorHAnsi"/>
          <w:color w:val="00000A"/>
          <w:szCs w:val="24"/>
        </w:rPr>
        <w:t xml:space="preserve"> OC  firmy wykonawcy na kwotę min. 100.000 PLN. Oferenci są zobligowani do załączenia kart produktu do oferty.</w:t>
      </w:r>
    </w:p>
    <w:p w14:paraId="7A626B2F" w14:textId="77777777" w:rsidR="00F82020" w:rsidRPr="000D2AD2" w:rsidRDefault="00F82020" w:rsidP="00F82020">
      <w:pPr>
        <w:spacing w:after="0" w:line="239" w:lineRule="auto"/>
        <w:ind w:right="68"/>
        <w:rPr>
          <w:rFonts w:asciiTheme="minorHAnsi" w:eastAsia="Tahoma" w:hAnsiTheme="minorHAnsi" w:cstheme="minorHAnsi"/>
          <w:color w:val="00000A"/>
          <w:szCs w:val="24"/>
        </w:rPr>
      </w:pPr>
    </w:p>
    <w:p w14:paraId="7ED0C859" w14:textId="77777777" w:rsidR="00F82020" w:rsidRPr="00F82020" w:rsidRDefault="00F82020" w:rsidP="00F82020">
      <w:pPr>
        <w:spacing w:after="0" w:line="239" w:lineRule="auto"/>
        <w:ind w:right="68"/>
        <w:rPr>
          <w:rFonts w:ascii="Tahoma" w:eastAsia="Tahoma" w:hAnsi="Tahoma" w:cs="Tahoma"/>
          <w:color w:val="00000A"/>
          <w:sz w:val="20"/>
        </w:rPr>
      </w:pPr>
    </w:p>
    <w:p w14:paraId="2AA303B5" w14:textId="77777777" w:rsidR="001B234C" w:rsidRPr="00214A1F" w:rsidRDefault="00D52B0F" w:rsidP="00346950">
      <w:pPr>
        <w:pStyle w:val="Akapitzlist3"/>
        <w:numPr>
          <w:ilvl w:val="0"/>
          <w:numId w:val="14"/>
        </w:numPr>
        <w:spacing w:line="276" w:lineRule="auto"/>
        <w:ind w:left="284" w:hanging="284"/>
        <w:jc w:val="both"/>
        <w:rPr>
          <w:rFonts w:ascii="Tahoma" w:eastAsia="Tahoma" w:hAnsi="Tahoma" w:cs="Tahoma"/>
          <w:color w:val="00000A"/>
          <w:sz w:val="20"/>
          <w:szCs w:val="20"/>
          <w:lang w:eastAsia="pl-PL"/>
        </w:rPr>
      </w:pPr>
      <w:r w:rsidRPr="00214A1F">
        <w:rPr>
          <w:rFonts w:ascii="Tahoma" w:hAnsi="Tahoma" w:cs="Tahoma"/>
          <w:b/>
          <w:bCs/>
          <w:sz w:val="20"/>
          <w:szCs w:val="20"/>
        </w:rPr>
        <w:t>Wykluczenia:</w:t>
      </w:r>
    </w:p>
    <w:p w14:paraId="4AD1F684" w14:textId="77777777" w:rsidR="00115A1C" w:rsidRDefault="00115A1C" w:rsidP="00115A1C">
      <w:pPr>
        <w:spacing w:after="26" w:line="239" w:lineRule="auto"/>
        <w:ind w:right="69"/>
        <w:rPr>
          <w:rFonts w:ascii="Tahoma" w:hAnsi="Tahoma" w:cs="Tahoma"/>
          <w:sz w:val="20"/>
          <w:szCs w:val="20"/>
        </w:rPr>
      </w:pPr>
      <w:r>
        <w:rPr>
          <w:rFonts w:ascii="Tahoma" w:hAnsi="Tahoma" w:cs="Tahoma"/>
          <w:sz w:val="20"/>
          <w:szCs w:val="20"/>
        </w:rPr>
        <w:t xml:space="preserve">1) </w:t>
      </w:r>
      <w:r w:rsidRPr="00115A1C">
        <w:rPr>
          <w:rFonts w:ascii="Tahoma" w:hAnsi="Tahoma" w:cs="Tahoma"/>
          <w:sz w:val="20"/>
          <w:szCs w:val="20"/>
        </w:rPr>
        <w:t xml:space="preserve">W celu uniknięcia konfliktu interesów z możliwości realizacji zamówienia wyłączone są podmioty powiązane osobowo lub kapitałowo z </w:t>
      </w:r>
      <w:r>
        <w:rPr>
          <w:rFonts w:ascii="Tahoma" w:hAnsi="Tahoma" w:cs="Tahoma"/>
          <w:sz w:val="20"/>
          <w:szCs w:val="20"/>
        </w:rPr>
        <w:t>Zamawiającym.</w:t>
      </w:r>
      <w:r w:rsidRPr="00115A1C">
        <w:rPr>
          <w:rFonts w:ascii="Tahoma" w:hAnsi="Tahoma" w:cs="Tahoma"/>
          <w:sz w:val="20"/>
          <w:szCs w:val="20"/>
        </w:rPr>
        <w:t xml:space="preserve"> </w:t>
      </w:r>
    </w:p>
    <w:p w14:paraId="73EB15E5" w14:textId="77777777" w:rsidR="00115A1C" w:rsidRPr="00115A1C" w:rsidRDefault="00115A1C" w:rsidP="00115A1C">
      <w:pPr>
        <w:spacing w:after="26" w:line="239" w:lineRule="auto"/>
        <w:ind w:right="69"/>
        <w:rPr>
          <w:rFonts w:ascii="Tahoma" w:hAnsi="Tahoma" w:cs="Tahoma"/>
          <w:sz w:val="20"/>
          <w:szCs w:val="20"/>
        </w:rPr>
      </w:pPr>
      <w:r w:rsidRPr="00115A1C">
        <w:rPr>
          <w:rFonts w:ascii="Tahoma" w:hAnsi="Tahoma" w:cs="Tahoma"/>
          <w:sz w:val="20"/>
          <w:szCs w:val="20"/>
        </w:rPr>
        <w:t xml:space="preserve">Przez powiązania osobowe lub kapitałowe należy rozumieć powiązania polegające na: </w:t>
      </w:r>
    </w:p>
    <w:p w14:paraId="1CB3DA45" w14:textId="77777777" w:rsidR="00115A1C" w:rsidRPr="00115A1C" w:rsidRDefault="00115A1C" w:rsidP="00346950">
      <w:pPr>
        <w:pStyle w:val="Akapitzlist"/>
        <w:numPr>
          <w:ilvl w:val="0"/>
          <w:numId w:val="10"/>
        </w:numPr>
        <w:spacing w:after="26" w:line="239" w:lineRule="auto"/>
        <w:ind w:right="69"/>
        <w:rPr>
          <w:rFonts w:ascii="Tahoma" w:hAnsi="Tahoma" w:cs="Tahoma"/>
          <w:sz w:val="20"/>
          <w:szCs w:val="20"/>
        </w:rPr>
      </w:pPr>
      <w:r w:rsidRPr="00115A1C">
        <w:rPr>
          <w:rFonts w:ascii="Tahoma" w:hAnsi="Tahoma" w:cs="Tahoma"/>
          <w:sz w:val="20"/>
          <w:szCs w:val="20"/>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3AC94815" w14:textId="77777777" w:rsidR="00115A1C" w:rsidRPr="00115A1C" w:rsidRDefault="00115A1C" w:rsidP="00346950">
      <w:pPr>
        <w:pStyle w:val="Akapitzlist"/>
        <w:numPr>
          <w:ilvl w:val="0"/>
          <w:numId w:val="10"/>
        </w:numPr>
        <w:spacing w:after="26" w:line="239" w:lineRule="auto"/>
        <w:ind w:right="69"/>
        <w:rPr>
          <w:rFonts w:ascii="Tahoma" w:hAnsi="Tahoma" w:cs="Tahoma"/>
          <w:sz w:val="20"/>
          <w:szCs w:val="20"/>
        </w:rPr>
      </w:pPr>
      <w:r w:rsidRPr="00115A1C">
        <w:rPr>
          <w:rFonts w:ascii="Tahoma" w:hAnsi="Tahoma" w:cs="Tahoma"/>
          <w:sz w:val="20"/>
          <w:szCs w:val="20"/>
        </w:rPr>
        <w:t>pozostawaniu w związku małżeńskim, w stosunku pokrewieństwa lub powinowactwa w linii prostej, pokrewieństwa lub powinowactwa w linii bocznej do drugiego stopnia lub w stosunku przysposobienia, opieki lub kurateli albo pozostawaniu we wspólnym pożyciu z wykonawcą, jego zastępcą prawnym lub członkami organów zarządzających lub organów nadzorczych wykonawców ubiegających się o udzielenie zamówienia,</w:t>
      </w:r>
    </w:p>
    <w:p w14:paraId="56DF1E40" w14:textId="77777777" w:rsidR="00115A1C" w:rsidRPr="00115A1C" w:rsidRDefault="00115A1C" w:rsidP="00346950">
      <w:pPr>
        <w:pStyle w:val="Akapitzlist"/>
        <w:numPr>
          <w:ilvl w:val="0"/>
          <w:numId w:val="10"/>
        </w:numPr>
        <w:spacing w:after="26" w:line="239" w:lineRule="auto"/>
        <w:ind w:right="69"/>
        <w:rPr>
          <w:rFonts w:ascii="Tahoma" w:hAnsi="Tahoma" w:cs="Tahoma"/>
          <w:sz w:val="20"/>
          <w:szCs w:val="20"/>
        </w:rPr>
      </w:pPr>
      <w:r w:rsidRPr="00115A1C">
        <w:rPr>
          <w:rFonts w:ascii="Tahoma" w:hAnsi="Tahoma" w:cs="Tahoma"/>
          <w:sz w:val="20"/>
          <w:szCs w:val="20"/>
        </w:rPr>
        <w:t>pozostawaniu z wykonawcą w takim stosunku prawnym lub faktycznym, że istnieje uzasadniona wątpliwość co do ich bezstronności lub niezależności w związku z postępowaniem o udzielenie zamówienia.</w:t>
      </w:r>
    </w:p>
    <w:p w14:paraId="4898682C" w14:textId="77777777" w:rsidR="00115A1C" w:rsidRPr="00115A1C" w:rsidRDefault="00115A1C" w:rsidP="00115A1C">
      <w:pPr>
        <w:spacing w:after="26" w:line="239" w:lineRule="auto"/>
        <w:ind w:right="69"/>
        <w:rPr>
          <w:rFonts w:ascii="Tahoma" w:hAnsi="Tahoma" w:cs="Tahoma"/>
          <w:sz w:val="20"/>
          <w:szCs w:val="20"/>
        </w:rPr>
      </w:pPr>
      <w:r w:rsidRPr="00115A1C">
        <w:rPr>
          <w:rFonts w:ascii="Tahoma" w:hAnsi="Tahoma" w:cs="Tahoma"/>
          <w:sz w:val="20"/>
          <w:szCs w:val="20"/>
        </w:rPr>
        <w:t xml:space="preserve">Potwierdzeniem braku powiązań kapitałowych lub osobowych jest złożenie przez oferenta </w:t>
      </w:r>
      <w:r w:rsidR="00435E07" w:rsidRPr="00115A1C">
        <w:rPr>
          <w:rFonts w:ascii="Tahoma" w:hAnsi="Tahoma" w:cs="Tahoma"/>
          <w:sz w:val="20"/>
          <w:szCs w:val="20"/>
        </w:rPr>
        <w:t>oświadczenia stanowiącego</w:t>
      </w:r>
      <w:r w:rsidRPr="00115A1C">
        <w:rPr>
          <w:rFonts w:ascii="Tahoma" w:hAnsi="Tahoma" w:cs="Tahoma"/>
          <w:sz w:val="20"/>
          <w:szCs w:val="20"/>
        </w:rPr>
        <w:t xml:space="preserve"> załącznik nr</w:t>
      </w:r>
      <w:r>
        <w:rPr>
          <w:rFonts w:ascii="Tahoma" w:hAnsi="Tahoma" w:cs="Tahoma"/>
          <w:sz w:val="20"/>
          <w:szCs w:val="20"/>
        </w:rPr>
        <w:t xml:space="preserve"> 2</w:t>
      </w:r>
      <w:r w:rsidRPr="00115A1C">
        <w:rPr>
          <w:rFonts w:ascii="Tahoma" w:hAnsi="Tahoma" w:cs="Tahoma"/>
          <w:sz w:val="20"/>
          <w:szCs w:val="20"/>
        </w:rPr>
        <w:t xml:space="preserve"> do niniejszego zapytania ofertowego.  </w:t>
      </w:r>
    </w:p>
    <w:p w14:paraId="19E1418B" w14:textId="77777777" w:rsidR="00115A1C" w:rsidRPr="00115A1C" w:rsidRDefault="00115A1C" w:rsidP="00115A1C">
      <w:pPr>
        <w:spacing w:after="26" w:line="239" w:lineRule="auto"/>
        <w:ind w:right="69"/>
        <w:rPr>
          <w:rFonts w:ascii="Tahoma" w:hAnsi="Tahoma" w:cs="Tahoma"/>
          <w:sz w:val="20"/>
          <w:szCs w:val="20"/>
        </w:rPr>
      </w:pPr>
    </w:p>
    <w:p w14:paraId="719C3800" w14:textId="77777777" w:rsidR="00115A1C" w:rsidRPr="00115A1C" w:rsidRDefault="00115A1C" w:rsidP="00115A1C">
      <w:pPr>
        <w:spacing w:after="26" w:line="239" w:lineRule="auto"/>
        <w:ind w:right="69"/>
        <w:rPr>
          <w:rFonts w:ascii="Tahoma" w:hAnsi="Tahoma" w:cs="Tahoma"/>
          <w:sz w:val="20"/>
          <w:szCs w:val="20"/>
        </w:rPr>
      </w:pPr>
      <w:r>
        <w:rPr>
          <w:rFonts w:ascii="Tahoma" w:hAnsi="Tahoma" w:cs="Tahoma"/>
          <w:sz w:val="20"/>
          <w:szCs w:val="20"/>
        </w:rPr>
        <w:t xml:space="preserve">2) </w:t>
      </w:r>
      <w:r w:rsidRPr="00115A1C">
        <w:rPr>
          <w:rFonts w:ascii="Tahoma" w:hAnsi="Tahoma" w:cs="Tahoma"/>
          <w:sz w:val="20"/>
          <w:szCs w:val="20"/>
        </w:rPr>
        <w:t xml:space="preserve">Z postępowania o udzielenie zamówienia zamawiający wyklucza wykonawcę na podstawie art. 7 ust. 1 Ustawy z dnia 13 kwietnia 2022 r. o szczególnych rozwiązaniach w zakresie przeciwdziałania wspieraniu agresji na Ukrainę oraz służących ochronie bezpieczeństwa narodowego (Dz. U. z 15 kwietnia 2022 poz. 835). </w:t>
      </w:r>
    </w:p>
    <w:p w14:paraId="111D5549" w14:textId="77777777" w:rsidR="00115A1C" w:rsidRDefault="00115A1C" w:rsidP="00732156">
      <w:pPr>
        <w:spacing w:after="26" w:line="239" w:lineRule="auto"/>
        <w:ind w:right="69"/>
        <w:rPr>
          <w:rFonts w:ascii="Tahoma" w:hAnsi="Tahoma" w:cs="Tahoma"/>
          <w:sz w:val="20"/>
          <w:szCs w:val="20"/>
        </w:rPr>
      </w:pPr>
      <w:r w:rsidRPr="00115A1C">
        <w:rPr>
          <w:rFonts w:ascii="Tahoma" w:hAnsi="Tahoma" w:cs="Tahoma"/>
          <w:sz w:val="20"/>
          <w:szCs w:val="20"/>
        </w:rPr>
        <w:t xml:space="preserve">Potwierdzeniem braku podstaw do wykluczenia na podstawie art. 7 ust. 1 Ustawy z dnia 13 kwietnia 2022 r. (…) jest złożenie przez oferenta oświadczenia stanowiącego załącznik nr </w:t>
      </w:r>
      <w:r>
        <w:rPr>
          <w:rFonts w:ascii="Tahoma" w:hAnsi="Tahoma" w:cs="Tahoma"/>
          <w:sz w:val="20"/>
          <w:szCs w:val="20"/>
        </w:rPr>
        <w:t>3</w:t>
      </w:r>
      <w:r w:rsidRPr="00115A1C">
        <w:rPr>
          <w:rFonts w:ascii="Tahoma" w:hAnsi="Tahoma" w:cs="Tahoma"/>
          <w:sz w:val="20"/>
          <w:szCs w:val="20"/>
        </w:rPr>
        <w:t xml:space="preserve"> do niniejszego zapytania ofertowego</w:t>
      </w:r>
      <w:r>
        <w:rPr>
          <w:rFonts w:ascii="Tahoma" w:hAnsi="Tahoma" w:cs="Tahoma"/>
          <w:sz w:val="20"/>
          <w:szCs w:val="20"/>
        </w:rPr>
        <w:t>.</w:t>
      </w:r>
    </w:p>
    <w:p w14:paraId="2D5D799C" w14:textId="77777777" w:rsidR="005A1673" w:rsidRPr="00115A1C" w:rsidRDefault="005A1673" w:rsidP="00732156">
      <w:pPr>
        <w:spacing w:after="26" w:line="239" w:lineRule="auto"/>
        <w:ind w:right="69"/>
        <w:rPr>
          <w:rFonts w:ascii="Tahoma" w:hAnsi="Tahoma" w:cs="Tahoma"/>
          <w:sz w:val="20"/>
          <w:szCs w:val="20"/>
        </w:rPr>
      </w:pPr>
    </w:p>
    <w:p w14:paraId="760F0FF7" w14:textId="77777777" w:rsidR="00493722" w:rsidRPr="00115A1C" w:rsidRDefault="00FB4FF4" w:rsidP="00115A1C">
      <w:pPr>
        <w:spacing w:after="106" w:line="249" w:lineRule="auto"/>
        <w:ind w:right="105"/>
        <w:rPr>
          <w:rFonts w:ascii="Tahoma" w:hAnsi="Tahoma" w:cs="Tahoma"/>
          <w:sz w:val="20"/>
          <w:szCs w:val="20"/>
        </w:rPr>
      </w:pPr>
      <w:r>
        <w:rPr>
          <w:rFonts w:ascii="Tahoma" w:hAnsi="Tahoma" w:cs="Tahoma"/>
          <w:b/>
          <w:sz w:val="20"/>
          <w:szCs w:val="20"/>
        </w:rPr>
        <w:t>7</w:t>
      </w:r>
      <w:r w:rsidR="00115A1C">
        <w:rPr>
          <w:rFonts w:ascii="Tahoma" w:hAnsi="Tahoma" w:cs="Tahoma"/>
          <w:b/>
          <w:sz w:val="20"/>
          <w:szCs w:val="20"/>
        </w:rPr>
        <w:t>. T</w:t>
      </w:r>
      <w:r w:rsidR="00115A1C" w:rsidRPr="00115A1C">
        <w:rPr>
          <w:rFonts w:ascii="Tahoma" w:hAnsi="Tahoma" w:cs="Tahoma"/>
          <w:b/>
          <w:sz w:val="20"/>
          <w:szCs w:val="20"/>
        </w:rPr>
        <w:t>ermin</w:t>
      </w:r>
      <w:r w:rsidR="00815075">
        <w:rPr>
          <w:rFonts w:ascii="Tahoma" w:hAnsi="Tahoma" w:cs="Tahoma"/>
          <w:b/>
          <w:sz w:val="20"/>
          <w:szCs w:val="20"/>
        </w:rPr>
        <w:t xml:space="preserve"> </w:t>
      </w:r>
      <w:r w:rsidR="00493722" w:rsidRPr="00115A1C">
        <w:rPr>
          <w:rFonts w:ascii="Tahoma" w:hAnsi="Tahoma" w:cs="Tahoma"/>
          <w:b/>
          <w:sz w:val="20"/>
          <w:szCs w:val="20"/>
        </w:rPr>
        <w:t xml:space="preserve">i sposób złożenia oferty. </w:t>
      </w:r>
    </w:p>
    <w:p w14:paraId="3AE45CB5" w14:textId="77777777" w:rsidR="00493722" w:rsidRPr="00126AAC" w:rsidRDefault="00493722" w:rsidP="00493722">
      <w:pPr>
        <w:spacing w:after="0" w:line="259" w:lineRule="auto"/>
        <w:ind w:left="0" w:right="0" w:firstLine="0"/>
        <w:jc w:val="left"/>
        <w:rPr>
          <w:rFonts w:ascii="Tahoma" w:hAnsi="Tahoma" w:cs="Tahoma"/>
          <w:sz w:val="20"/>
          <w:szCs w:val="20"/>
        </w:rPr>
      </w:pPr>
      <w:r w:rsidRPr="00126AAC">
        <w:rPr>
          <w:rFonts w:ascii="Tahoma" w:hAnsi="Tahoma" w:cs="Tahoma"/>
          <w:sz w:val="20"/>
          <w:szCs w:val="20"/>
        </w:rPr>
        <w:t xml:space="preserve"> </w:t>
      </w:r>
    </w:p>
    <w:p w14:paraId="65C56DD5" w14:textId="77777777" w:rsidR="00115A1C" w:rsidRPr="00115A1C" w:rsidRDefault="00115A1C" w:rsidP="00346950">
      <w:pPr>
        <w:numPr>
          <w:ilvl w:val="0"/>
          <w:numId w:val="8"/>
        </w:numPr>
        <w:tabs>
          <w:tab w:val="left" w:pos="426"/>
        </w:tabs>
        <w:spacing w:after="26" w:line="239" w:lineRule="auto"/>
        <w:ind w:left="426" w:right="0" w:hanging="434"/>
        <w:rPr>
          <w:rFonts w:ascii="Tahoma" w:eastAsia="Calibri" w:hAnsi="Tahoma" w:cs="Tahoma"/>
          <w:sz w:val="20"/>
          <w:szCs w:val="20"/>
        </w:rPr>
      </w:pPr>
      <w:r w:rsidRPr="00126AAC">
        <w:rPr>
          <w:rFonts w:ascii="Tahoma" w:eastAsia="Calibri" w:hAnsi="Tahoma" w:cs="Tahoma"/>
          <w:color w:val="00000A"/>
          <w:sz w:val="20"/>
          <w:szCs w:val="20"/>
        </w:rPr>
        <w:t xml:space="preserve">Termin składania ofert upływa w dniu </w:t>
      </w:r>
      <w:r w:rsidR="008753DE">
        <w:rPr>
          <w:rFonts w:ascii="Tahoma" w:eastAsia="Calibri" w:hAnsi="Tahoma" w:cs="Tahoma"/>
          <w:b/>
          <w:bCs/>
          <w:color w:val="00000A"/>
          <w:sz w:val="20"/>
          <w:szCs w:val="20"/>
        </w:rPr>
        <w:t>wskazanym w głoszeniu.</w:t>
      </w:r>
    </w:p>
    <w:p w14:paraId="62137BAA" w14:textId="77777777" w:rsidR="00115A1C" w:rsidRPr="00115A1C" w:rsidRDefault="00115A1C" w:rsidP="00346950">
      <w:pPr>
        <w:numPr>
          <w:ilvl w:val="0"/>
          <w:numId w:val="8"/>
        </w:numPr>
        <w:tabs>
          <w:tab w:val="left" w:pos="426"/>
        </w:tabs>
        <w:spacing w:after="26" w:line="239" w:lineRule="auto"/>
        <w:ind w:left="426" w:right="0" w:hanging="434"/>
        <w:rPr>
          <w:rFonts w:ascii="Tahoma" w:eastAsia="Calibri" w:hAnsi="Tahoma" w:cs="Tahoma"/>
          <w:sz w:val="20"/>
          <w:szCs w:val="20"/>
        </w:rPr>
      </w:pPr>
      <w:r w:rsidRPr="00115A1C">
        <w:rPr>
          <w:rFonts w:ascii="Tahoma" w:hAnsi="Tahoma" w:cs="Tahoma"/>
          <w:color w:val="00000A"/>
          <w:sz w:val="20"/>
        </w:rPr>
        <w:t xml:space="preserve">Oferta powinna zostać dostarczona za pośrednictwem Bazy Konkurencyjności (aplikacja BK2021): </w:t>
      </w:r>
    </w:p>
    <w:p w14:paraId="207C0931" w14:textId="77777777" w:rsidR="00C86DE0" w:rsidRPr="00815075" w:rsidRDefault="00115A1C" w:rsidP="00346950">
      <w:pPr>
        <w:numPr>
          <w:ilvl w:val="0"/>
          <w:numId w:val="8"/>
        </w:numPr>
        <w:tabs>
          <w:tab w:val="left" w:pos="426"/>
        </w:tabs>
        <w:spacing w:after="26" w:line="239" w:lineRule="auto"/>
        <w:ind w:left="426" w:right="0" w:hanging="434"/>
        <w:rPr>
          <w:rFonts w:ascii="Tahoma" w:eastAsia="Calibri" w:hAnsi="Tahoma" w:cs="Tahoma"/>
          <w:sz w:val="20"/>
          <w:szCs w:val="20"/>
        </w:rPr>
      </w:pPr>
      <w:r w:rsidRPr="00115A1C">
        <w:rPr>
          <w:rFonts w:ascii="Tahoma" w:hAnsi="Tahoma" w:cs="Tahoma"/>
          <w:color w:val="00000A"/>
          <w:sz w:val="20"/>
        </w:rPr>
        <w:t>O terminowym złożeniu oferty decyduje data złożenia oferty za pośrednictwem BK2021</w:t>
      </w:r>
      <w:r w:rsidR="00815075">
        <w:rPr>
          <w:rFonts w:ascii="Tahoma" w:eastAsia="Calibri" w:hAnsi="Tahoma" w:cs="Tahoma"/>
          <w:sz w:val="20"/>
          <w:szCs w:val="20"/>
        </w:rPr>
        <w:t xml:space="preserve">. </w:t>
      </w:r>
      <w:r w:rsidRPr="00815075">
        <w:rPr>
          <w:rFonts w:ascii="Tahoma" w:hAnsi="Tahoma" w:cs="Tahoma"/>
          <w:color w:val="00000A"/>
          <w:sz w:val="20"/>
        </w:rPr>
        <w:t>Oferty złożone po terminie nie będą rozpatrywane.</w:t>
      </w:r>
      <w:r w:rsidRPr="00815075">
        <w:rPr>
          <w:rFonts w:ascii="Tahoma" w:eastAsia="Tahoma" w:hAnsi="Tahoma" w:cs="Tahoma"/>
          <w:color w:val="00000A"/>
          <w:sz w:val="20"/>
        </w:rPr>
        <w:t xml:space="preserve"> </w:t>
      </w:r>
    </w:p>
    <w:p w14:paraId="51796DDF" w14:textId="77777777" w:rsidR="004A24A7" w:rsidRPr="00126AAC" w:rsidRDefault="004A24A7" w:rsidP="00AF07F7">
      <w:pPr>
        <w:spacing w:after="90"/>
        <w:ind w:left="0" w:right="112" w:firstLine="0"/>
        <w:rPr>
          <w:rFonts w:ascii="Tahoma" w:hAnsi="Tahoma" w:cs="Tahoma"/>
          <w:sz w:val="20"/>
          <w:szCs w:val="20"/>
        </w:rPr>
      </w:pPr>
    </w:p>
    <w:p w14:paraId="3A78F262" w14:textId="77777777" w:rsidR="001B234C" w:rsidRPr="00126AAC" w:rsidRDefault="00FB4FF4" w:rsidP="00815075">
      <w:pPr>
        <w:spacing w:after="106" w:line="249" w:lineRule="auto"/>
        <w:ind w:right="105"/>
        <w:rPr>
          <w:rFonts w:ascii="Tahoma" w:hAnsi="Tahoma" w:cs="Tahoma"/>
          <w:sz w:val="20"/>
          <w:szCs w:val="20"/>
        </w:rPr>
      </w:pPr>
      <w:r>
        <w:rPr>
          <w:rFonts w:ascii="Tahoma" w:hAnsi="Tahoma" w:cs="Tahoma"/>
          <w:b/>
          <w:sz w:val="20"/>
          <w:szCs w:val="20"/>
        </w:rPr>
        <w:t>8</w:t>
      </w:r>
      <w:r w:rsidR="00815075">
        <w:rPr>
          <w:rFonts w:ascii="Tahoma" w:hAnsi="Tahoma" w:cs="Tahoma"/>
          <w:b/>
          <w:sz w:val="20"/>
          <w:szCs w:val="20"/>
        </w:rPr>
        <w:t xml:space="preserve">. </w:t>
      </w:r>
      <w:r w:rsidR="006418DF" w:rsidRPr="00126AAC">
        <w:rPr>
          <w:rFonts w:ascii="Tahoma" w:hAnsi="Tahoma" w:cs="Tahoma"/>
          <w:b/>
          <w:sz w:val="20"/>
          <w:szCs w:val="20"/>
        </w:rPr>
        <w:t xml:space="preserve">Opis sposobu przygotowania oferty. </w:t>
      </w:r>
    </w:p>
    <w:p w14:paraId="4CF7626E" w14:textId="77777777" w:rsidR="003873A1" w:rsidRPr="00126AAC" w:rsidRDefault="003873A1" w:rsidP="00346950">
      <w:pPr>
        <w:numPr>
          <w:ilvl w:val="0"/>
          <w:numId w:val="6"/>
        </w:numPr>
        <w:suppressAutoHyphens/>
        <w:spacing w:after="7" w:line="259" w:lineRule="auto"/>
        <w:ind w:left="709" w:right="0" w:hanging="283"/>
        <w:contextualSpacing/>
        <w:jc w:val="left"/>
        <w:rPr>
          <w:rFonts w:ascii="Tahoma" w:eastAsia="Tahoma" w:hAnsi="Tahoma" w:cs="Tahoma"/>
          <w:color w:val="00000A"/>
          <w:sz w:val="20"/>
          <w:szCs w:val="20"/>
        </w:rPr>
      </w:pPr>
      <w:r w:rsidRPr="00126AAC">
        <w:rPr>
          <w:rFonts w:ascii="Tahoma" w:eastAsia="Tahoma" w:hAnsi="Tahoma" w:cs="Tahoma"/>
          <w:color w:val="00000A"/>
          <w:sz w:val="20"/>
          <w:szCs w:val="20"/>
        </w:rPr>
        <w:t xml:space="preserve">Każdy Wykonawca może złożyć tylko jedną ofertę.  </w:t>
      </w:r>
    </w:p>
    <w:p w14:paraId="49880514" w14:textId="77777777" w:rsidR="003873A1" w:rsidRDefault="003873A1" w:rsidP="00346950">
      <w:pPr>
        <w:numPr>
          <w:ilvl w:val="0"/>
          <w:numId w:val="6"/>
        </w:numPr>
        <w:suppressAutoHyphens/>
        <w:spacing w:after="7" w:line="259" w:lineRule="auto"/>
        <w:ind w:left="709" w:right="0" w:hanging="283"/>
        <w:contextualSpacing/>
        <w:rPr>
          <w:rFonts w:ascii="Tahoma" w:eastAsia="Tahoma" w:hAnsi="Tahoma" w:cs="Tahoma"/>
          <w:color w:val="00000A"/>
          <w:sz w:val="20"/>
          <w:szCs w:val="20"/>
        </w:rPr>
      </w:pPr>
      <w:r w:rsidRPr="00126AAC">
        <w:rPr>
          <w:rFonts w:ascii="Tahoma" w:eastAsia="Tahoma" w:hAnsi="Tahoma" w:cs="Tahoma"/>
          <w:color w:val="00000A"/>
          <w:sz w:val="20"/>
          <w:szCs w:val="20"/>
        </w:rPr>
        <w:lastRenderedPageBreak/>
        <w:t xml:space="preserve">Oferta powinna zostać złożona na formularzu ofertowym, stanowiącym załącznik nr 1 do zapytania. </w:t>
      </w:r>
    </w:p>
    <w:p w14:paraId="0237B86C" w14:textId="77777777" w:rsidR="003873A1" w:rsidRPr="00F26011" w:rsidRDefault="003873A1" w:rsidP="00346950">
      <w:pPr>
        <w:numPr>
          <w:ilvl w:val="0"/>
          <w:numId w:val="6"/>
        </w:numPr>
        <w:suppressAutoHyphens/>
        <w:spacing w:after="7" w:line="259" w:lineRule="auto"/>
        <w:ind w:left="709" w:right="0" w:hanging="283"/>
        <w:contextualSpacing/>
        <w:rPr>
          <w:rFonts w:ascii="Tahoma" w:eastAsia="Tahoma" w:hAnsi="Tahoma" w:cs="Tahoma"/>
          <w:color w:val="00000A"/>
          <w:sz w:val="20"/>
          <w:szCs w:val="20"/>
        </w:rPr>
      </w:pPr>
      <w:r w:rsidRPr="00F26011">
        <w:rPr>
          <w:rFonts w:ascii="Tahoma" w:eastAsia="Tahoma" w:hAnsi="Tahoma" w:cs="Tahoma"/>
          <w:color w:val="00000A"/>
          <w:sz w:val="20"/>
          <w:szCs w:val="20"/>
        </w:rPr>
        <w:t>Oferta musi być sporządzona w języku polskim, w jednym egzemplarzu, mieć formę pisemną i format nie większy niż A4.</w:t>
      </w:r>
      <w:r w:rsidR="00F26011">
        <w:rPr>
          <w:rFonts w:ascii="Tahoma" w:eastAsia="Tahoma" w:hAnsi="Tahoma" w:cs="Tahoma"/>
          <w:color w:val="00000A"/>
          <w:sz w:val="20"/>
          <w:szCs w:val="20"/>
        </w:rPr>
        <w:t xml:space="preserve"> </w:t>
      </w:r>
      <w:r w:rsidR="00F26011" w:rsidRPr="00F26011">
        <w:rPr>
          <w:rFonts w:ascii="Tahoma" w:eastAsia="Tahoma" w:hAnsi="Tahoma" w:cs="Tahoma"/>
          <w:color w:val="00000A"/>
          <w:sz w:val="20"/>
          <w:szCs w:val="20"/>
        </w:rPr>
        <w:t xml:space="preserve">Jeśli Wykonawca składa dokumenty sporządzone w języku obcym, musi załączyć je w oryginalnym brzmieniu wraz z ich tłumaczeniem na język polski. </w:t>
      </w:r>
    </w:p>
    <w:p w14:paraId="2EAAA6C8" w14:textId="77777777" w:rsidR="003873A1" w:rsidRPr="00126AAC" w:rsidRDefault="003873A1" w:rsidP="00346950">
      <w:pPr>
        <w:numPr>
          <w:ilvl w:val="0"/>
          <w:numId w:val="6"/>
        </w:numPr>
        <w:suppressAutoHyphens/>
        <w:spacing w:after="7" w:line="259" w:lineRule="auto"/>
        <w:ind w:left="709" w:right="0" w:hanging="283"/>
        <w:contextualSpacing/>
        <w:rPr>
          <w:rFonts w:ascii="Tahoma" w:eastAsia="Tahoma" w:hAnsi="Tahoma" w:cs="Tahoma"/>
          <w:color w:val="00000A"/>
          <w:sz w:val="20"/>
          <w:szCs w:val="20"/>
        </w:rPr>
      </w:pPr>
      <w:r w:rsidRPr="00126AAC">
        <w:rPr>
          <w:rFonts w:ascii="Tahoma" w:eastAsia="Tahoma" w:hAnsi="Tahoma" w:cs="Tahoma"/>
          <w:color w:val="00000A"/>
          <w:sz w:val="20"/>
          <w:szCs w:val="20"/>
        </w:rPr>
        <w:t>Wykonawca powinien złożyć oświadczenia oraz inne dokumenty potwierdzające spełnienie warunków udziału w postępowaniu wymagane postanowieniami zapytania ofertowego.</w:t>
      </w:r>
    </w:p>
    <w:p w14:paraId="63CD0C31" w14:textId="77777777" w:rsidR="003873A1" w:rsidRPr="00126AAC" w:rsidRDefault="003873A1" w:rsidP="00346950">
      <w:pPr>
        <w:numPr>
          <w:ilvl w:val="0"/>
          <w:numId w:val="6"/>
        </w:numPr>
        <w:suppressAutoHyphens/>
        <w:spacing w:after="7" w:line="259" w:lineRule="auto"/>
        <w:ind w:left="709" w:right="0" w:hanging="283"/>
        <w:contextualSpacing/>
        <w:rPr>
          <w:rFonts w:ascii="Tahoma" w:eastAsia="Tahoma" w:hAnsi="Tahoma" w:cs="Tahoma"/>
          <w:color w:val="00000A"/>
          <w:sz w:val="20"/>
          <w:szCs w:val="20"/>
        </w:rPr>
      </w:pPr>
      <w:r w:rsidRPr="00126AAC">
        <w:rPr>
          <w:rFonts w:ascii="Tahoma" w:eastAsia="Tahoma" w:hAnsi="Tahoma" w:cs="Tahoma"/>
          <w:color w:val="00000A"/>
          <w:sz w:val="20"/>
          <w:szCs w:val="20"/>
        </w:rPr>
        <w:t>Oferta musi być opatrzona podpisem osoby upoważnionej lub umocowanej do reprezentowania Wykonawcy.</w:t>
      </w:r>
    </w:p>
    <w:p w14:paraId="4C5993DC" w14:textId="77777777" w:rsidR="003873A1" w:rsidRDefault="003873A1" w:rsidP="00346950">
      <w:pPr>
        <w:numPr>
          <w:ilvl w:val="0"/>
          <w:numId w:val="6"/>
        </w:numPr>
        <w:suppressAutoHyphens/>
        <w:spacing w:after="7" w:line="259" w:lineRule="auto"/>
        <w:ind w:left="709" w:right="0" w:hanging="283"/>
        <w:contextualSpacing/>
        <w:rPr>
          <w:rFonts w:ascii="Tahoma" w:eastAsia="Tahoma" w:hAnsi="Tahoma" w:cs="Tahoma"/>
          <w:color w:val="00000A"/>
          <w:sz w:val="20"/>
          <w:szCs w:val="20"/>
        </w:rPr>
      </w:pPr>
      <w:r w:rsidRPr="00126AAC">
        <w:rPr>
          <w:rFonts w:ascii="Tahoma" w:eastAsia="Tahoma" w:hAnsi="Tahoma" w:cs="Tahoma"/>
          <w:color w:val="00000A"/>
          <w:sz w:val="20"/>
          <w:szCs w:val="20"/>
        </w:rPr>
        <w:t xml:space="preserve">Oferta musi spełniać postanowienia zawarte w niniejszym zapytaniu ofertowym. </w:t>
      </w:r>
    </w:p>
    <w:p w14:paraId="238A3385" w14:textId="77777777" w:rsidR="00815075" w:rsidRPr="00815075" w:rsidRDefault="00815075" w:rsidP="00346950">
      <w:pPr>
        <w:pStyle w:val="Akapitzlist"/>
        <w:numPr>
          <w:ilvl w:val="0"/>
          <w:numId w:val="6"/>
        </w:numPr>
        <w:spacing w:after="0" w:line="240" w:lineRule="auto"/>
        <w:ind w:right="0"/>
        <w:contextualSpacing w:val="0"/>
        <w:rPr>
          <w:rFonts w:ascii="Tahoma" w:eastAsia="Tahoma" w:hAnsi="Tahoma" w:cs="Tahoma"/>
          <w:color w:val="00000A"/>
          <w:sz w:val="20"/>
          <w:szCs w:val="20"/>
        </w:rPr>
      </w:pPr>
      <w:r w:rsidRPr="00815075">
        <w:rPr>
          <w:rFonts w:ascii="Tahoma" w:eastAsia="Tahoma" w:hAnsi="Tahoma" w:cs="Tahoma"/>
          <w:color w:val="00000A"/>
          <w:sz w:val="20"/>
          <w:szCs w:val="20"/>
        </w:rPr>
        <w:t xml:space="preserve">Komunikacja w postępowaniu o udzielenie zamówienia, w tym ogłoszenie zapytania ofertowego, składanie ofert, wymiana informacji między Zamawiającym, a Wykonawcą oraz przekazywanie dokumentów i oświadczeń odbywa się pisemnie z wykorzystaniem </w:t>
      </w:r>
      <w:r w:rsidR="00804D43">
        <w:rPr>
          <w:rFonts w:ascii="Tahoma" w:eastAsia="Tahoma" w:hAnsi="Tahoma" w:cs="Tahoma"/>
          <w:color w:val="00000A"/>
          <w:sz w:val="20"/>
          <w:szCs w:val="20"/>
        </w:rPr>
        <w:t>portalu B</w:t>
      </w:r>
      <w:r w:rsidRPr="00815075">
        <w:rPr>
          <w:rFonts w:ascii="Tahoma" w:eastAsia="Tahoma" w:hAnsi="Tahoma" w:cs="Tahoma"/>
          <w:color w:val="00000A"/>
          <w:sz w:val="20"/>
          <w:szCs w:val="20"/>
        </w:rPr>
        <w:t>az</w:t>
      </w:r>
      <w:r w:rsidR="00804D43">
        <w:rPr>
          <w:rFonts w:ascii="Tahoma" w:eastAsia="Tahoma" w:hAnsi="Tahoma" w:cs="Tahoma"/>
          <w:color w:val="00000A"/>
          <w:sz w:val="20"/>
          <w:szCs w:val="20"/>
        </w:rPr>
        <w:t>a</w:t>
      </w:r>
      <w:r w:rsidRPr="00815075">
        <w:rPr>
          <w:rFonts w:ascii="Tahoma" w:eastAsia="Tahoma" w:hAnsi="Tahoma" w:cs="Tahoma"/>
          <w:color w:val="00000A"/>
          <w:sz w:val="20"/>
          <w:szCs w:val="20"/>
        </w:rPr>
        <w:t xml:space="preserve"> </w:t>
      </w:r>
      <w:r w:rsidR="00804D43">
        <w:rPr>
          <w:rFonts w:ascii="Tahoma" w:eastAsia="Tahoma" w:hAnsi="Tahoma" w:cs="Tahoma"/>
          <w:color w:val="00000A"/>
          <w:sz w:val="20"/>
          <w:szCs w:val="20"/>
        </w:rPr>
        <w:t>K</w:t>
      </w:r>
      <w:r w:rsidRPr="00815075">
        <w:rPr>
          <w:rFonts w:ascii="Tahoma" w:eastAsia="Tahoma" w:hAnsi="Tahoma" w:cs="Tahoma"/>
          <w:color w:val="00000A"/>
          <w:sz w:val="20"/>
          <w:szCs w:val="20"/>
        </w:rPr>
        <w:t xml:space="preserve">onkurencyjności </w:t>
      </w:r>
      <w:hyperlink r:id="rId8" w:history="1">
        <w:r w:rsidRPr="00815075">
          <w:rPr>
            <w:rFonts w:ascii="Tahoma" w:eastAsia="Tahoma" w:hAnsi="Tahoma" w:cs="Tahoma"/>
            <w:color w:val="00000A"/>
            <w:sz w:val="20"/>
            <w:szCs w:val="20"/>
          </w:rPr>
          <w:t>www.bazakonkurencyjnosci.funduszeeuropejskie.gov.pl</w:t>
        </w:r>
      </w:hyperlink>
      <w:r w:rsidRPr="00815075">
        <w:rPr>
          <w:rFonts w:ascii="Tahoma" w:eastAsia="Tahoma" w:hAnsi="Tahoma" w:cs="Tahoma"/>
          <w:color w:val="00000A"/>
          <w:sz w:val="20"/>
          <w:szCs w:val="20"/>
        </w:rPr>
        <w:t xml:space="preserve"> (zwanej „BK2021”).</w:t>
      </w:r>
    </w:p>
    <w:p w14:paraId="07E72B91" w14:textId="77777777" w:rsidR="00815075" w:rsidRPr="00815075" w:rsidRDefault="00815075" w:rsidP="00346950">
      <w:pPr>
        <w:pStyle w:val="Akapitzlist"/>
        <w:numPr>
          <w:ilvl w:val="0"/>
          <w:numId w:val="6"/>
        </w:numPr>
        <w:spacing w:after="0" w:line="240" w:lineRule="auto"/>
        <w:ind w:right="0"/>
        <w:contextualSpacing w:val="0"/>
        <w:rPr>
          <w:rFonts w:ascii="Tahoma" w:eastAsia="Tahoma" w:hAnsi="Tahoma" w:cs="Tahoma"/>
          <w:color w:val="00000A"/>
          <w:sz w:val="20"/>
          <w:szCs w:val="20"/>
        </w:rPr>
      </w:pPr>
      <w:r w:rsidRPr="00815075">
        <w:rPr>
          <w:rFonts w:ascii="Tahoma" w:eastAsia="Tahoma" w:hAnsi="Tahoma" w:cs="Tahoma"/>
          <w:color w:val="00000A"/>
          <w:sz w:val="20"/>
          <w:szCs w:val="20"/>
        </w:rPr>
        <w:t xml:space="preserve">W przypadku niemożliwości prowadzenia komunikacji z Wykonawcą zgodnie ze sposobem określonym w pkt. 8 powyżej, spowodowanymi przyczynami technicznymi lub ograniczeniami leżącymi po stronie portalu „BK2021”, dopuszcza się komunikację pisemną lub elektroniczną z wykorzystaniem poczty e-mail z osobą wskazaną do kontaktu </w:t>
      </w:r>
      <w:r w:rsidR="00804D43">
        <w:rPr>
          <w:rFonts w:ascii="Tahoma" w:eastAsia="Tahoma" w:hAnsi="Tahoma" w:cs="Tahoma"/>
          <w:color w:val="00000A"/>
          <w:sz w:val="20"/>
          <w:szCs w:val="20"/>
        </w:rPr>
        <w:t>w sprawie zamówienia.</w:t>
      </w:r>
    </w:p>
    <w:p w14:paraId="4A7F20A2" w14:textId="77777777" w:rsidR="00815075" w:rsidRPr="00815075" w:rsidRDefault="00815075" w:rsidP="00346950">
      <w:pPr>
        <w:pStyle w:val="Akapitzlist"/>
        <w:numPr>
          <w:ilvl w:val="0"/>
          <w:numId w:val="6"/>
        </w:numPr>
        <w:spacing w:after="0" w:line="240" w:lineRule="auto"/>
        <w:ind w:right="0"/>
        <w:contextualSpacing w:val="0"/>
        <w:rPr>
          <w:rFonts w:ascii="Tahoma" w:eastAsia="Tahoma" w:hAnsi="Tahoma" w:cs="Tahoma"/>
          <w:color w:val="00000A"/>
          <w:sz w:val="20"/>
          <w:szCs w:val="20"/>
        </w:rPr>
      </w:pPr>
      <w:r w:rsidRPr="00815075">
        <w:rPr>
          <w:rFonts w:ascii="Tahoma" w:eastAsia="Tahoma" w:hAnsi="Tahoma" w:cs="Tahoma"/>
          <w:color w:val="00000A"/>
          <w:sz w:val="20"/>
          <w:szCs w:val="20"/>
        </w:rPr>
        <w:t xml:space="preserve">Wykonawca może zwrócić się do Zamawiającego o wyjaśnienie zapisów zapytania ofertowego przez zakładkę Pytania w BK2021, a Zamawiający udzieli wyjaśnień niezwłocznie, pod warunkiem, że wniosek o wyjaśnienie treści zapytania ofertowego wpłynął do Zamawiającego na stronie portalu „BK2021” nie później niż dwa dni przed upływem terminu składania ofert. </w:t>
      </w:r>
    </w:p>
    <w:p w14:paraId="0A13C138" w14:textId="77777777" w:rsidR="003873A1" w:rsidRDefault="003873A1" w:rsidP="00346950">
      <w:pPr>
        <w:numPr>
          <w:ilvl w:val="0"/>
          <w:numId w:val="6"/>
        </w:numPr>
        <w:suppressAutoHyphens/>
        <w:spacing w:after="7" w:line="259" w:lineRule="auto"/>
        <w:ind w:left="709" w:right="0" w:hanging="283"/>
        <w:contextualSpacing/>
        <w:rPr>
          <w:rFonts w:ascii="Tahoma" w:eastAsia="Tahoma" w:hAnsi="Tahoma" w:cs="Tahoma"/>
          <w:color w:val="00000A"/>
          <w:sz w:val="20"/>
          <w:szCs w:val="20"/>
        </w:rPr>
      </w:pPr>
      <w:r w:rsidRPr="00126AAC">
        <w:rPr>
          <w:rFonts w:ascii="Tahoma" w:eastAsia="Tahoma" w:hAnsi="Tahoma" w:cs="Tahoma"/>
          <w:color w:val="00000A"/>
          <w:sz w:val="20"/>
          <w:szCs w:val="20"/>
        </w:rPr>
        <w:t xml:space="preserve">W toku badania i oceny ofert Zamawiający może żądać od Oferentów wyjaśnień dotyczących treści złożonych ofert, w tym przedstawienia szczegółów kalkulacji ceny oferty. </w:t>
      </w:r>
    </w:p>
    <w:p w14:paraId="32E83712" w14:textId="77777777" w:rsidR="00126AAC" w:rsidRDefault="00126AAC" w:rsidP="00346950">
      <w:pPr>
        <w:pStyle w:val="StandardAngebotberschrift"/>
        <w:numPr>
          <w:ilvl w:val="0"/>
          <w:numId w:val="6"/>
        </w:numPr>
        <w:spacing w:before="0" w:line="276" w:lineRule="auto"/>
        <w:jc w:val="both"/>
        <w:rPr>
          <w:rFonts w:ascii="Tahoma" w:eastAsia="Tahoma" w:hAnsi="Tahoma" w:cs="Tahoma"/>
          <w:b w:val="0"/>
          <w:bCs w:val="0"/>
          <w:color w:val="00000A"/>
          <w:sz w:val="20"/>
          <w:szCs w:val="20"/>
          <w:lang w:eastAsia="pl-PL"/>
        </w:rPr>
      </w:pPr>
      <w:r w:rsidRPr="00126AAC">
        <w:rPr>
          <w:rFonts w:ascii="Tahoma" w:eastAsia="Tahoma" w:hAnsi="Tahoma" w:cs="Tahoma"/>
          <w:b w:val="0"/>
          <w:bCs w:val="0"/>
          <w:color w:val="00000A"/>
          <w:sz w:val="20"/>
          <w:szCs w:val="20"/>
          <w:lang w:eastAsia="pl-PL"/>
        </w:rPr>
        <w:t xml:space="preserve">Zamawiający w toku postepowania może żądać od oferenta przedstawienia </w:t>
      </w:r>
      <w:bookmarkStart w:id="4" w:name="_Hlk60229059"/>
      <w:r w:rsidRPr="00126AAC">
        <w:rPr>
          <w:rFonts w:ascii="Tahoma" w:eastAsia="Tahoma" w:hAnsi="Tahoma" w:cs="Tahoma"/>
          <w:b w:val="0"/>
          <w:bCs w:val="0"/>
          <w:color w:val="00000A"/>
          <w:sz w:val="20"/>
          <w:szCs w:val="20"/>
          <w:lang w:eastAsia="pl-PL"/>
        </w:rPr>
        <w:t xml:space="preserve">dodatkowych informacji i wyjaśnień, potwierdzających spełnienie wymogów technicznych </w:t>
      </w:r>
      <w:r>
        <w:rPr>
          <w:rFonts w:ascii="Tahoma" w:eastAsia="Tahoma" w:hAnsi="Tahoma" w:cs="Tahoma"/>
          <w:b w:val="0"/>
          <w:bCs w:val="0"/>
          <w:color w:val="00000A"/>
          <w:sz w:val="20"/>
          <w:szCs w:val="20"/>
          <w:lang w:eastAsia="pl-PL"/>
        </w:rPr>
        <w:t xml:space="preserve">określonych w </w:t>
      </w:r>
      <w:r w:rsidRPr="00126AAC">
        <w:rPr>
          <w:rFonts w:ascii="Tahoma" w:eastAsia="Tahoma" w:hAnsi="Tahoma" w:cs="Tahoma"/>
          <w:b w:val="0"/>
          <w:bCs w:val="0"/>
          <w:color w:val="00000A"/>
          <w:sz w:val="20"/>
          <w:szCs w:val="20"/>
          <w:lang w:eastAsia="pl-PL"/>
        </w:rPr>
        <w:t>zapytani</w:t>
      </w:r>
      <w:r>
        <w:rPr>
          <w:rFonts w:ascii="Tahoma" w:eastAsia="Tahoma" w:hAnsi="Tahoma" w:cs="Tahoma"/>
          <w:b w:val="0"/>
          <w:bCs w:val="0"/>
          <w:color w:val="00000A"/>
          <w:sz w:val="20"/>
          <w:szCs w:val="20"/>
          <w:lang w:eastAsia="pl-PL"/>
        </w:rPr>
        <w:t>u ofertowym</w:t>
      </w:r>
      <w:bookmarkEnd w:id="4"/>
      <w:r w:rsidRPr="00126AAC">
        <w:rPr>
          <w:rFonts w:ascii="Tahoma" w:eastAsia="Tahoma" w:hAnsi="Tahoma" w:cs="Tahoma"/>
          <w:b w:val="0"/>
          <w:bCs w:val="0"/>
          <w:color w:val="00000A"/>
          <w:sz w:val="20"/>
          <w:szCs w:val="20"/>
          <w:lang w:eastAsia="pl-PL"/>
        </w:rPr>
        <w:t xml:space="preserve">. </w:t>
      </w:r>
      <w:r w:rsidR="00214A1F">
        <w:rPr>
          <w:rFonts w:ascii="Tahoma" w:eastAsia="Tahoma" w:hAnsi="Tahoma" w:cs="Tahoma"/>
          <w:b w:val="0"/>
          <w:bCs w:val="0"/>
          <w:color w:val="00000A"/>
          <w:sz w:val="20"/>
          <w:szCs w:val="20"/>
          <w:lang w:eastAsia="pl-PL"/>
        </w:rPr>
        <w:t>Zamawiający</w:t>
      </w:r>
      <w:r w:rsidRPr="00126AAC">
        <w:rPr>
          <w:rFonts w:ascii="Tahoma" w:eastAsia="Tahoma" w:hAnsi="Tahoma" w:cs="Tahoma"/>
          <w:b w:val="0"/>
          <w:bCs w:val="0"/>
          <w:color w:val="00000A"/>
          <w:sz w:val="20"/>
          <w:szCs w:val="20"/>
          <w:lang w:eastAsia="pl-PL"/>
        </w:rPr>
        <w:t xml:space="preserve"> zastrzega, że jeżeli na podstawie obiektywnie dostępnych danych stwierdzi niespójność/nieprawdziwość podanych informacji, ma możliwość wykluczenia oferenta z udziału w postępowaniu. Odmowa udzielenia informacji będzie skutkowała odrzuceniem oferty.</w:t>
      </w:r>
    </w:p>
    <w:p w14:paraId="11956A16" w14:textId="77777777" w:rsidR="00815075" w:rsidRPr="00815075" w:rsidRDefault="00815075" w:rsidP="00346950">
      <w:pPr>
        <w:pStyle w:val="Akapitzlist"/>
        <w:numPr>
          <w:ilvl w:val="0"/>
          <w:numId w:val="6"/>
        </w:numPr>
        <w:ind w:right="109"/>
        <w:rPr>
          <w:rFonts w:ascii="Tahoma" w:hAnsi="Tahoma" w:cs="Tahoma"/>
          <w:sz w:val="20"/>
          <w:szCs w:val="20"/>
        </w:rPr>
      </w:pPr>
      <w:r w:rsidRPr="00815075">
        <w:rPr>
          <w:rFonts w:ascii="Tahoma" w:hAnsi="Tahoma" w:cs="Tahoma"/>
          <w:sz w:val="20"/>
          <w:szCs w:val="20"/>
        </w:rPr>
        <w:t>Zamawiający poprawi w ofercie oczywiste omyłki pisarskie, oczywiste omyłki rachunkowe, z uwzględnieniem konsekwencji rachunkowych dokonanych poprawek, inne omyłki polegające na</w:t>
      </w:r>
      <w:r w:rsidRPr="00815075">
        <w:rPr>
          <w:rFonts w:ascii="Tahoma" w:hAnsi="Tahoma" w:cs="Tahoma"/>
        </w:rPr>
        <w:t xml:space="preserve"> </w:t>
      </w:r>
      <w:r w:rsidRPr="00815075">
        <w:rPr>
          <w:rFonts w:ascii="Tahoma" w:hAnsi="Tahoma" w:cs="Tahoma"/>
          <w:sz w:val="20"/>
          <w:szCs w:val="20"/>
        </w:rPr>
        <w:t xml:space="preserve">niezgodności oferty z Zapytaniem, niepowodujące istotnych zmian treści oferty, niezwłocznie zawiadamiając o tym Wykonawcę, którego oferta została poprawiona. </w:t>
      </w:r>
    </w:p>
    <w:p w14:paraId="2C13787A" w14:textId="77777777" w:rsidR="003873A1" w:rsidRPr="00815075" w:rsidRDefault="003873A1" w:rsidP="00346950">
      <w:pPr>
        <w:numPr>
          <w:ilvl w:val="0"/>
          <w:numId w:val="6"/>
        </w:numPr>
        <w:suppressAutoHyphens/>
        <w:spacing w:after="7" w:line="259" w:lineRule="auto"/>
        <w:ind w:left="709" w:right="0" w:hanging="283"/>
        <w:contextualSpacing/>
        <w:rPr>
          <w:rFonts w:ascii="Tahoma" w:eastAsia="Tahoma" w:hAnsi="Tahoma" w:cs="Tahoma"/>
          <w:color w:val="00000A"/>
          <w:sz w:val="20"/>
          <w:szCs w:val="20"/>
        </w:rPr>
      </w:pPr>
      <w:r w:rsidRPr="00126AAC">
        <w:rPr>
          <w:rFonts w:ascii="Tahoma" w:eastAsia="Tahoma" w:hAnsi="Tahoma" w:cs="Tahoma"/>
          <w:color w:val="00000A"/>
          <w:sz w:val="20"/>
          <w:szCs w:val="20"/>
        </w:rPr>
        <w:t xml:space="preserve">Oferent może zmienić lub wycofać złożoną przez siebie ofertę. </w:t>
      </w:r>
      <w:r w:rsidRPr="00815075">
        <w:rPr>
          <w:rFonts w:ascii="Tahoma" w:eastAsia="Tahoma" w:hAnsi="Tahoma" w:cs="Tahoma"/>
          <w:color w:val="00000A"/>
          <w:sz w:val="20"/>
          <w:szCs w:val="20"/>
        </w:rPr>
        <w:t xml:space="preserve">Zmiana lub wycofanie złożonej oferty jest skuteczne tylko wówczas, gdy została dokonana przez Oferenta przed upływem terminu składania ofert. </w:t>
      </w:r>
    </w:p>
    <w:p w14:paraId="0201B9CA" w14:textId="77777777" w:rsidR="003873A1" w:rsidRPr="00126AAC" w:rsidRDefault="003873A1" w:rsidP="00346950">
      <w:pPr>
        <w:numPr>
          <w:ilvl w:val="0"/>
          <w:numId w:val="6"/>
        </w:numPr>
        <w:suppressAutoHyphens/>
        <w:spacing w:after="7" w:line="259" w:lineRule="auto"/>
        <w:ind w:left="709" w:right="0" w:hanging="283"/>
        <w:contextualSpacing/>
        <w:jc w:val="left"/>
        <w:rPr>
          <w:rFonts w:ascii="Tahoma" w:eastAsia="Tahoma" w:hAnsi="Tahoma" w:cs="Tahoma"/>
          <w:color w:val="00000A"/>
          <w:sz w:val="20"/>
          <w:szCs w:val="20"/>
        </w:rPr>
      </w:pPr>
      <w:r w:rsidRPr="00126AAC">
        <w:rPr>
          <w:rFonts w:ascii="Tahoma" w:eastAsia="Tahoma" w:hAnsi="Tahoma" w:cs="Tahoma"/>
          <w:color w:val="00000A"/>
          <w:sz w:val="20"/>
          <w:szCs w:val="20"/>
        </w:rPr>
        <w:t xml:space="preserve"> W przypadku wycofania oferty, Oferent składa pisemne oświadczenie, iż ofertę swą wycofuje.  </w:t>
      </w:r>
    </w:p>
    <w:p w14:paraId="17412937" w14:textId="77777777" w:rsidR="003873A1" w:rsidRPr="007C719F" w:rsidRDefault="00406C19" w:rsidP="00346950">
      <w:pPr>
        <w:pStyle w:val="Akapitzlist"/>
        <w:numPr>
          <w:ilvl w:val="0"/>
          <w:numId w:val="6"/>
        </w:numPr>
        <w:ind w:left="709" w:right="112" w:hanging="283"/>
        <w:rPr>
          <w:rFonts w:ascii="Tahoma" w:hAnsi="Tahoma" w:cs="Tahoma"/>
          <w:color w:val="auto"/>
          <w:sz w:val="20"/>
          <w:szCs w:val="20"/>
        </w:rPr>
      </w:pPr>
      <w:r w:rsidRPr="00F26011">
        <w:rPr>
          <w:rFonts w:ascii="Tahoma" w:hAnsi="Tahoma" w:cs="Tahoma"/>
          <w:color w:val="auto"/>
          <w:sz w:val="20"/>
          <w:szCs w:val="20"/>
        </w:rPr>
        <w:t xml:space="preserve"> </w:t>
      </w:r>
      <w:r w:rsidR="003873A1" w:rsidRPr="007C719F">
        <w:rPr>
          <w:rFonts w:ascii="Tahoma" w:hAnsi="Tahoma" w:cs="Tahoma"/>
          <w:color w:val="auto"/>
          <w:sz w:val="20"/>
          <w:szCs w:val="20"/>
        </w:rPr>
        <w:t xml:space="preserve">Zamawiający </w:t>
      </w:r>
      <w:r w:rsidR="007C719F" w:rsidRPr="007C719F">
        <w:rPr>
          <w:rFonts w:ascii="Tahoma" w:hAnsi="Tahoma" w:cs="Tahoma"/>
          <w:color w:val="auto"/>
          <w:sz w:val="20"/>
          <w:szCs w:val="20"/>
        </w:rPr>
        <w:t xml:space="preserve">nie </w:t>
      </w:r>
      <w:r w:rsidR="003873A1" w:rsidRPr="007C719F">
        <w:rPr>
          <w:rFonts w:ascii="Tahoma" w:hAnsi="Tahoma" w:cs="Tahoma"/>
          <w:color w:val="auto"/>
          <w:sz w:val="20"/>
          <w:szCs w:val="20"/>
        </w:rPr>
        <w:t>dopuszcza</w:t>
      </w:r>
      <w:r w:rsidR="003873A1" w:rsidRPr="007C719F">
        <w:rPr>
          <w:rFonts w:ascii="Tahoma" w:hAnsi="Tahoma" w:cs="Tahoma"/>
          <w:i/>
          <w:color w:val="auto"/>
          <w:sz w:val="20"/>
          <w:szCs w:val="20"/>
        </w:rPr>
        <w:t xml:space="preserve"> </w:t>
      </w:r>
      <w:r w:rsidR="003873A1" w:rsidRPr="007C719F">
        <w:rPr>
          <w:rFonts w:ascii="Tahoma" w:hAnsi="Tahoma" w:cs="Tahoma"/>
          <w:color w:val="auto"/>
          <w:sz w:val="20"/>
          <w:szCs w:val="20"/>
        </w:rPr>
        <w:t>składani</w:t>
      </w:r>
      <w:r w:rsidR="007C719F" w:rsidRPr="007C719F">
        <w:rPr>
          <w:rFonts w:ascii="Tahoma" w:hAnsi="Tahoma" w:cs="Tahoma"/>
          <w:color w:val="auto"/>
          <w:sz w:val="20"/>
          <w:szCs w:val="20"/>
        </w:rPr>
        <w:t>a</w:t>
      </w:r>
      <w:r w:rsidR="003873A1" w:rsidRPr="007C719F">
        <w:rPr>
          <w:rFonts w:ascii="Tahoma" w:hAnsi="Tahoma" w:cs="Tahoma"/>
          <w:color w:val="auto"/>
          <w:sz w:val="20"/>
          <w:szCs w:val="20"/>
        </w:rPr>
        <w:t xml:space="preserve"> ofert częściowych.  </w:t>
      </w:r>
    </w:p>
    <w:p w14:paraId="39D6EA9D" w14:textId="77777777" w:rsidR="003873A1" w:rsidRPr="00126AAC" w:rsidRDefault="00406C19" w:rsidP="00346950">
      <w:pPr>
        <w:pStyle w:val="Akapitzlist"/>
        <w:numPr>
          <w:ilvl w:val="0"/>
          <w:numId w:val="6"/>
        </w:numPr>
        <w:ind w:left="709" w:right="112" w:hanging="283"/>
        <w:rPr>
          <w:rFonts w:ascii="Tahoma" w:hAnsi="Tahoma" w:cs="Tahoma"/>
          <w:sz w:val="20"/>
          <w:szCs w:val="20"/>
        </w:rPr>
      </w:pPr>
      <w:r w:rsidRPr="00126AAC">
        <w:rPr>
          <w:rFonts w:ascii="Tahoma" w:hAnsi="Tahoma" w:cs="Tahoma"/>
          <w:sz w:val="20"/>
          <w:szCs w:val="20"/>
        </w:rPr>
        <w:t xml:space="preserve"> </w:t>
      </w:r>
      <w:r w:rsidR="003873A1" w:rsidRPr="00126AAC">
        <w:rPr>
          <w:rFonts w:ascii="Tahoma" w:hAnsi="Tahoma" w:cs="Tahoma"/>
          <w:sz w:val="20"/>
          <w:szCs w:val="20"/>
        </w:rPr>
        <w:t>Zamawiający nie dopuszcza</w:t>
      </w:r>
      <w:r w:rsidR="003873A1" w:rsidRPr="00126AAC">
        <w:rPr>
          <w:rFonts w:ascii="Tahoma" w:hAnsi="Tahoma" w:cs="Tahoma"/>
          <w:i/>
          <w:sz w:val="20"/>
          <w:szCs w:val="20"/>
        </w:rPr>
        <w:t xml:space="preserve"> </w:t>
      </w:r>
      <w:r w:rsidR="003873A1" w:rsidRPr="00126AAC">
        <w:rPr>
          <w:rFonts w:ascii="Tahoma" w:hAnsi="Tahoma" w:cs="Tahoma"/>
          <w:sz w:val="20"/>
          <w:szCs w:val="20"/>
        </w:rPr>
        <w:t xml:space="preserve">składania ofert wariantowych. </w:t>
      </w:r>
    </w:p>
    <w:p w14:paraId="04F36C65" w14:textId="77777777" w:rsidR="003873A1" w:rsidRPr="00815075" w:rsidRDefault="00406C19" w:rsidP="00346950">
      <w:pPr>
        <w:numPr>
          <w:ilvl w:val="0"/>
          <w:numId w:val="6"/>
        </w:numPr>
        <w:suppressAutoHyphens/>
        <w:spacing w:after="7" w:line="259" w:lineRule="auto"/>
        <w:ind w:left="709" w:right="0" w:hanging="283"/>
        <w:contextualSpacing/>
        <w:jc w:val="left"/>
        <w:rPr>
          <w:rFonts w:ascii="Tahoma" w:eastAsia="Tahoma" w:hAnsi="Tahoma" w:cs="Tahoma"/>
          <w:color w:val="00000A"/>
          <w:sz w:val="20"/>
          <w:szCs w:val="20"/>
        </w:rPr>
      </w:pPr>
      <w:r w:rsidRPr="00126AAC">
        <w:rPr>
          <w:rFonts w:ascii="Tahoma" w:eastAsia="Tahoma" w:hAnsi="Tahoma" w:cs="Tahoma"/>
          <w:color w:val="00000A"/>
          <w:sz w:val="20"/>
          <w:szCs w:val="20"/>
        </w:rPr>
        <w:t xml:space="preserve"> </w:t>
      </w:r>
      <w:r w:rsidR="003873A1" w:rsidRPr="00126AAC">
        <w:rPr>
          <w:rFonts w:ascii="Tahoma" w:eastAsia="Tahoma" w:hAnsi="Tahoma" w:cs="Tahoma"/>
          <w:color w:val="00000A"/>
          <w:sz w:val="20"/>
          <w:szCs w:val="20"/>
        </w:rPr>
        <w:t>Oferent ponosi wszelkie koszty związane z przygotowaniem i złożeniem oferty.</w:t>
      </w:r>
      <w:r w:rsidR="00815075">
        <w:rPr>
          <w:rFonts w:ascii="Tahoma" w:eastAsia="Tahoma" w:hAnsi="Tahoma" w:cs="Tahoma"/>
          <w:color w:val="00000A"/>
          <w:sz w:val="20"/>
          <w:szCs w:val="20"/>
        </w:rPr>
        <w:t xml:space="preserve"> </w:t>
      </w:r>
      <w:r w:rsidR="003873A1" w:rsidRPr="00815075">
        <w:rPr>
          <w:rFonts w:ascii="Tahoma" w:eastAsia="Tahoma" w:hAnsi="Tahoma" w:cs="Tahoma"/>
          <w:color w:val="00000A"/>
          <w:sz w:val="20"/>
          <w:szCs w:val="20"/>
        </w:rPr>
        <w:t>Zamawiający nie przewiduje zwrotu kosztów udziału w postępowaniu</w:t>
      </w:r>
      <w:r w:rsidR="003873A1" w:rsidRPr="00815075">
        <w:rPr>
          <w:rFonts w:ascii="Tahoma" w:eastAsia="Calibri" w:hAnsi="Tahoma" w:cs="Tahoma"/>
          <w:sz w:val="20"/>
          <w:szCs w:val="20"/>
        </w:rPr>
        <w:t>.</w:t>
      </w:r>
    </w:p>
    <w:p w14:paraId="09920CA0" w14:textId="77777777" w:rsidR="003873A1" w:rsidRPr="00126AAC" w:rsidRDefault="00406C19" w:rsidP="00346950">
      <w:pPr>
        <w:numPr>
          <w:ilvl w:val="0"/>
          <w:numId w:val="6"/>
        </w:numPr>
        <w:suppressAutoHyphens/>
        <w:spacing w:after="7" w:line="259" w:lineRule="auto"/>
        <w:ind w:left="709" w:right="0" w:hanging="283"/>
        <w:contextualSpacing/>
        <w:jc w:val="left"/>
        <w:rPr>
          <w:rFonts w:ascii="Tahoma" w:eastAsia="Tahoma" w:hAnsi="Tahoma" w:cs="Tahoma"/>
          <w:color w:val="00000A"/>
          <w:sz w:val="20"/>
          <w:szCs w:val="20"/>
        </w:rPr>
      </w:pPr>
      <w:r w:rsidRPr="00126AAC">
        <w:rPr>
          <w:rFonts w:ascii="Tahoma" w:eastAsia="Tahoma" w:hAnsi="Tahoma" w:cs="Tahoma"/>
          <w:color w:val="00000A"/>
          <w:sz w:val="20"/>
          <w:szCs w:val="20"/>
        </w:rPr>
        <w:t xml:space="preserve"> </w:t>
      </w:r>
      <w:r w:rsidR="003873A1" w:rsidRPr="00126AAC">
        <w:rPr>
          <w:rFonts w:ascii="Tahoma" w:eastAsia="Tahoma" w:hAnsi="Tahoma" w:cs="Tahoma"/>
          <w:color w:val="00000A"/>
          <w:sz w:val="20"/>
          <w:szCs w:val="20"/>
        </w:rPr>
        <w:t xml:space="preserve">Oferta zostanie </w:t>
      </w:r>
      <w:r w:rsidR="00435E07" w:rsidRPr="00126AAC">
        <w:rPr>
          <w:rFonts w:ascii="Tahoma" w:eastAsia="Tahoma" w:hAnsi="Tahoma" w:cs="Tahoma"/>
          <w:color w:val="00000A"/>
          <w:sz w:val="20"/>
          <w:szCs w:val="20"/>
        </w:rPr>
        <w:t>odrzucona,</w:t>
      </w:r>
      <w:r w:rsidR="003873A1" w:rsidRPr="00126AAC">
        <w:rPr>
          <w:rFonts w:ascii="Tahoma" w:eastAsia="Tahoma" w:hAnsi="Tahoma" w:cs="Tahoma"/>
          <w:color w:val="00000A"/>
          <w:sz w:val="20"/>
          <w:szCs w:val="20"/>
        </w:rPr>
        <w:t xml:space="preserve"> jeśli: </w:t>
      </w:r>
    </w:p>
    <w:p w14:paraId="42FB16DD" w14:textId="77777777" w:rsidR="003873A1" w:rsidRPr="00126AAC" w:rsidRDefault="003873A1" w:rsidP="00346950">
      <w:pPr>
        <w:numPr>
          <w:ilvl w:val="0"/>
          <w:numId w:val="7"/>
        </w:numPr>
        <w:autoSpaceDE w:val="0"/>
        <w:autoSpaceDN w:val="0"/>
        <w:adjustRightInd w:val="0"/>
        <w:spacing w:after="39" w:line="240" w:lineRule="auto"/>
        <w:ind w:left="1134" w:right="0" w:hanging="425"/>
        <w:rPr>
          <w:rFonts w:ascii="Tahoma" w:eastAsia="Tahoma" w:hAnsi="Tahoma" w:cs="Tahoma"/>
          <w:color w:val="00000A"/>
          <w:sz w:val="20"/>
          <w:szCs w:val="20"/>
        </w:rPr>
      </w:pPr>
      <w:r w:rsidRPr="00126AAC">
        <w:rPr>
          <w:rFonts w:ascii="Tahoma" w:eastAsia="Tahoma" w:hAnsi="Tahoma" w:cs="Tahoma"/>
          <w:color w:val="00000A"/>
          <w:sz w:val="20"/>
          <w:szCs w:val="20"/>
        </w:rPr>
        <w:t xml:space="preserve">jej treść nie odpowiada treści niniejszego zapytania ofertowego, </w:t>
      </w:r>
    </w:p>
    <w:p w14:paraId="35A8F3BA" w14:textId="77777777" w:rsidR="003873A1" w:rsidRPr="00126AAC" w:rsidRDefault="003873A1" w:rsidP="00346950">
      <w:pPr>
        <w:numPr>
          <w:ilvl w:val="0"/>
          <w:numId w:val="7"/>
        </w:numPr>
        <w:autoSpaceDE w:val="0"/>
        <w:autoSpaceDN w:val="0"/>
        <w:adjustRightInd w:val="0"/>
        <w:spacing w:after="39" w:line="240" w:lineRule="auto"/>
        <w:ind w:left="1134" w:right="0" w:hanging="425"/>
        <w:rPr>
          <w:rFonts w:ascii="Tahoma" w:eastAsia="Tahoma" w:hAnsi="Tahoma" w:cs="Tahoma"/>
          <w:color w:val="00000A"/>
          <w:sz w:val="20"/>
          <w:szCs w:val="20"/>
        </w:rPr>
      </w:pPr>
      <w:r w:rsidRPr="00126AAC">
        <w:rPr>
          <w:rFonts w:ascii="Tahoma" w:eastAsia="Tahoma" w:hAnsi="Tahoma" w:cs="Tahoma"/>
          <w:color w:val="00000A"/>
          <w:sz w:val="20"/>
          <w:szCs w:val="20"/>
        </w:rPr>
        <w:t xml:space="preserve">jej złożenie stanowi czyn nieuczciwej konkurencji w rozumieniu przepisów o zwalczaniu nieuczciwej konkurencji, </w:t>
      </w:r>
    </w:p>
    <w:p w14:paraId="2D9AFF70" w14:textId="77777777" w:rsidR="003873A1" w:rsidRPr="00126AAC" w:rsidRDefault="003873A1" w:rsidP="00346950">
      <w:pPr>
        <w:numPr>
          <w:ilvl w:val="0"/>
          <w:numId w:val="7"/>
        </w:numPr>
        <w:autoSpaceDE w:val="0"/>
        <w:autoSpaceDN w:val="0"/>
        <w:adjustRightInd w:val="0"/>
        <w:spacing w:after="39" w:line="240" w:lineRule="auto"/>
        <w:ind w:left="1134" w:right="0" w:hanging="425"/>
        <w:rPr>
          <w:rFonts w:ascii="Tahoma" w:eastAsia="Tahoma" w:hAnsi="Tahoma" w:cs="Tahoma"/>
          <w:color w:val="00000A"/>
          <w:sz w:val="20"/>
          <w:szCs w:val="20"/>
        </w:rPr>
      </w:pPr>
      <w:r w:rsidRPr="00126AAC">
        <w:rPr>
          <w:rFonts w:ascii="Tahoma" w:eastAsia="Tahoma" w:hAnsi="Tahoma" w:cs="Tahoma"/>
          <w:color w:val="00000A"/>
          <w:sz w:val="20"/>
          <w:szCs w:val="20"/>
        </w:rPr>
        <w:t xml:space="preserve">jest niezgodna z obowiązującymi przepisami prawa, </w:t>
      </w:r>
    </w:p>
    <w:p w14:paraId="2E462F80" w14:textId="77777777" w:rsidR="003873A1" w:rsidRPr="00126AAC" w:rsidRDefault="003873A1" w:rsidP="00346950">
      <w:pPr>
        <w:numPr>
          <w:ilvl w:val="0"/>
          <w:numId w:val="7"/>
        </w:numPr>
        <w:autoSpaceDE w:val="0"/>
        <w:autoSpaceDN w:val="0"/>
        <w:adjustRightInd w:val="0"/>
        <w:spacing w:after="39" w:line="240" w:lineRule="auto"/>
        <w:ind w:left="1134" w:right="0" w:hanging="425"/>
        <w:rPr>
          <w:rFonts w:ascii="Tahoma" w:eastAsia="Tahoma" w:hAnsi="Tahoma" w:cs="Tahoma"/>
          <w:color w:val="00000A"/>
          <w:sz w:val="20"/>
          <w:szCs w:val="20"/>
        </w:rPr>
      </w:pPr>
      <w:r w:rsidRPr="00126AAC">
        <w:rPr>
          <w:rFonts w:ascii="Tahoma" w:eastAsia="Tahoma" w:hAnsi="Tahoma" w:cs="Tahoma"/>
          <w:color w:val="00000A"/>
          <w:sz w:val="20"/>
          <w:szCs w:val="20"/>
        </w:rPr>
        <w:t xml:space="preserve">zawiera błędy w obliczeniu ceny, </w:t>
      </w:r>
    </w:p>
    <w:p w14:paraId="559903BC" w14:textId="77777777" w:rsidR="003873A1" w:rsidRDefault="003873A1" w:rsidP="00346950">
      <w:pPr>
        <w:numPr>
          <w:ilvl w:val="0"/>
          <w:numId w:val="7"/>
        </w:numPr>
        <w:autoSpaceDE w:val="0"/>
        <w:autoSpaceDN w:val="0"/>
        <w:adjustRightInd w:val="0"/>
        <w:spacing w:after="39" w:line="240" w:lineRule="auto"/>
        <w:ind w:left="1134" w:right="0" w:hanging="425"/>
        <w:rPr>
          <w:rFonts w:ascii="Tahoma" w:eastAsia="Tahoma" w:hAnsi="Tahoma" w:cs="Tahoma"/>
          <w:color w:val="00000A"/>
          <w:sz w:val="20"/>
          <w:szCs w:val="20"/>
        </w:rPr>
      </w:pPr>
      <w:r w:rsidRPr="00126AAC">
        <w:rPr>
          <w:rFonts w:ascii="Tahoma" w:eastAsia="Tahoma" w:hAnsi="Tahoma" w:cs="Tahoma"/>
          <w:color w:val="00000A"/>
          <w:sz w:val="20"/>
          <w:szCs w:val="20"/>
        </w:rPr>
        <w:t xml:space="preserve">została złożona przez Wykonawcę wykluczonego z udziału w postępowaniu, </w:t>
      </w:r>
    </w:p>
    <w:p w14:paraId="6A313303" w14:textId="77777777" w:rsidR="003873A1" w:rsidRDefault="003873A1" w:rsidP="00346950">
      <w:pPr>
        <w:numPr>
          <w:ilvl w:val="0"/>
          <w:numId w:val="7"/>
        </w:numPr>
        <w:autoSpaceDE w:val="0"/>
        <w:autoSpaceDN w:val="0"/>
        <w:adjustRightInd w:val="0"/>
        <w:spacing w:after="39" w:line="240" w:lineRule="auto"/>
        <w:ind w:left="1134" w:right="0" w:hanging="425"/>
        <w:rPr>
          <w:rFonts w:ascii="Tahoma" w:eastAsia="Tahoma" w:hAnsi="Tahoma" w:cs="Tahoma"/>
          <w:color w:val="00000A"/>
          <w:sz w:val="20"/>
          <w:szCs w:val="20"/>
        </w:rPr>
      </w:pPr>
      <w:r w:rsidRPr="00126AAC">
        <w:rPr>
          <w:rFonts w:ascii="Tahoma" w:eastAsia="Tahoma" w:hAnsi="Tahoma" w:cs="Tahoma"/>
          <w:color w:val="00000A"/>
          <w:sz w:val="20"/>
          <w:szCs w:val="20"/>
        </w:rPr>
        <w:t>zawiera rażąco niską cenę w stosunku do przedmiotu zamówienia.</w:t>
      </w:r>
    </w:p>
    <w:p w14:paraId="7C7EF39F" w14:textId="77777777" w:rsidR="003873A1" w:rsidRPr="00126AAC" w:rsidRDefault="003873A1" w:rsidP="007C719F">
      <w:pPr>
        <w:numPr>
          <w:ilvl w:val="0"/>
          <w:numId w:val="6"/>
        </w:numPr>
        <w:autoSpaceDE w:val="0"/>
        <w:autoSpaceDN w:val="0"/>
        <w:adjustRightInd w:val="0"/>
        <w:spacing w:after="39" w:line="240" w:lineRule="auto"/>
        <w:ind w:right="0"/>
        <w:rPr>
          <w:rFonts w:ascii="Tahoma" w:eastAsia="Tahoma" w:hAnsi="Tahoma" w:cs="Tahoma"/>
          <w:color w:val="00000A"/>
          <w:sz w:val="20"/>
          <w:szCs w:val="20"/>
        </w:rPr>
      </w:pPr>
      <w:r w:rsidRPr="00126AAC">
        <w:rPr>
          <w:rFonts w:ascii="Tahoma" w:eastAsia="Tahoma" w:hAnsi="Tahoma" w:cs="Tahoma"/>
          <w:color w:val="00000A"/>
          <w:sz w:val="20"/>
          <w:szCs w:val="20"/>
        </w:rPr>
        <w:lastRenderedPageBreak/>
        <w:t xml:space="preserve">Jeżeli zaoferowana cena lub </w:t>
      </w:r>
      <w:r w:rsidR="00815075">
        <w:rPr>
          <w:rFonts w:ascii="Tahoma" w:eastAsia="Tahoma" w:hAnsi="Tahoma" w:cs="Tahoma"/>
          <w:color w:val="00000A"/>
          <w:sz w:val="20"/>
          <w:szCs w:val="20"/>
        </w:rPr>
        <w:t>koszt</w:t>
      </w:r>
      <w:r w:rsidRPr="00126AAC">
        <w:rPr>
          <w:rFonts w:ascii="Tahoma" w:eastAsia="Tahoma" w:hAnsi="Tahoma" w:cs="Tahoma"/>
          <w:color w:val="00000A"/>
          <w:sz w:val="20"/>
          <w:szCs w:val="20"/>
        </w:rPr>
        <w:t xml:space="preserve"> wydają się rażąco niskie w stosunku do przedmiotu zamówienia</w:t>
      </w:r>
      <w:r w:rsidR="00815075">
        <w:rPr>
          <w:rFonts w:ascii="Tahoma" w:eastAsia="Tahoma" w:hAnsi="Tahoma" w:cs="Tahoma"/>
          <w:color w:val="00000A"/>
          <w:sz w:val="20"/>
          <w:szCs w:val="20"/>
        </w:rPr>
        <w:t xml:space="preserve">, </w:t>
      </w:r>
      <w:r w:rsidR="00F26011">
        <w:rPr>
          <w:rFonts w:ascii="Tahoma" w:eastAsia="Tahoma" w:hAnsi="Tahoma" w:cs="Tahoma"/>
          <w:color w:val="00000A"/>
          <w:sz w:val="20"/>
          <w:szCs w:val="20"/>
        </w:rPr>
        <w:br/>
      </w:r>
      <w:r w:rsidR="00815075">
        <w:rPr>
          <w:rFonts w:ascii="Tahoma" w:eastAsia="Tahoma" w:hAnsi="Tahoma" w:cs="Tahoma"/>
          <w:color w:val="00000A"/>
          <w:sz w:val="20"/>
          <w:szCs w:val="20"/>
        </w:rPr>
        <w:t>tj. różnią się o więcej niż o 30 % od średniej arytmetycznej cen wszystkich ważnych ofert niepodlegających odrzuceniu</w:t>
      </w:r>
      <w:r w:rsidRPr="00126AAC">
        <w:rPr>
          <w:rFonts w:ascii="Tahoma" w:eastAsia="Tahoma" w:hAnsi="Tahoma" w:cs="Tahoma"/>
          <w:color w:val="00000A"/>
          <w:sz w:val="20"/>
          <w:szCs w:val="20"/>
        </w:rPr>
        <w:t xml:space="preserve"> </w:t>
      </w:r>
      <w:r w:rsidR="00815075">
        <w:rPr>
          <w:rFonts w:ascii="Tahoma" w:eastAsia="Tahoma" w:hAnsi="Tahoma" w:cs="Tahoma"/>
          <w:color w:val="00000A"/>
          <w:sz w:val="20"/>
          <w:szCs w:val="20"/>
        </w:rPr>
        <w:t>lub</w:t>
      </w:r>
      <w:r w:rsidRPr="00126AAC">
        <w:rPr>
          <w:rFonts w:ascii="Tahoma" w:eastAsia="Tahoma" w:hAnsi="Tahoma" w:cs="Tahoma"/>
          <w:color w:val="00000A"/>
          <w:sz w:val="20"/>
          <w:szCs w:val="20"/>
        </w:rPr>
        <w:t xml:space="preserve"> budzą wątpliwości </w:t>
      </w:r>
      <w:r w:rsidR="00815075">
        <w:rPr>
          <w:rFonts w:ascii="Tahoma" w:eastAsia="Tahoma" w:hAnsi="Tahoma" w:cs="Tahoma"/>
          <w:color w:val="00000A"/>
          <w:sz w:val="20"/>
          <w:szCs w:val="20"/>
        </w:rPr>
        <w:t>z</w:t>
      </w:r>
      <w:r w:rsidRPr="00126AAC">
        <w:rPr>
          <w:rFonts w:ascii="Tahoma" w:eastAsia="Tahoma" w:hAnsi="Tahoma" w:cs="Tahoma"/>
          <w:color w:val="00000A"/>
          <w:sz w:val="20"/>
          <w:szCs w:val="20"/>
        </w:rPr>
        <w:t xml:space="preserve">amawiającego co do możliwości wykonania przedmiotu zamówienia zgodnie z wymaganiami określonymi lub wynikającymi z odrębnych przepisów, </w:t>
      </w:r>
      <w:r w:rsidR="00815075">
        <w:rPr>
          <w:rFonts w:ascii="Tahoma" w:eastAsia="Tahoma" w:hAnsi="Tahoma" w:cs="Tahoma"/>
          <w:color w:val="00000A"/>
          <w:sz w:val="20"/>
          <w:szCs w:val="20"/>
        </w:rPr>
        <w:t>z</w:t>
      </w:r>
      <w:r w:rsidRPr="00126AAC">
        <w:rPr>
          <w:rFonts w:ascii="Tahoma" w:eastAsia="Tahoma" w:hAnsi="Tahoma" w:cs="Tahoma"/>
          <w:color w:val="00000A"/>
          <w:sz w:val="20"/>
          <w:szCs w:val="20"/>
        </w:rPr>
        <w:t xml:space="preserve">amawiający </w:t>
      </w:r>
      <w:r w:rsidR="00815075">
        <w:rPr>
          <w:rFonts w:ascii="Tahoma" w:eastAsia="Tahoma" w:hAnsi="Tahoma" w:cs="Tahoma"/>
          <w:color w:val="00000A"/>
          <w:sz w:val="20"/>
          <w:szCs w:val="20"/>
        </w:rPr>
        <w:t>zażąda</w:t>
      </w:r>
      <w:r w:rsidRPr="00126AAC">
        <w:rPr>
          <w:rFonts w:ascii="Tahoma" w:eastAsia="Tahoma" w:hAnsi="Tahoma" w:cs="Tahoma"/>
          <w:color w:val="00000A"/>
          <w:sz w:val="20"/>
          <w:szCs w:val="20"/>
        </w:rPr>
        <w:t xml:space="preserve"> o</w:t>
      </w:r>
      <w:r w:rsidR="00815075">
        <w:rPr>
          <w:rFonts w:ascii="Tahoma" w:eastAsia="Tahoma" w:hAnsi="Tahoma" w:cs="Tahoma"/>
          <w:color w:val="00000A"/>
          <w:sz w:val="20"/>
          <w:szCs w:val="20"/>
        </w:rPr>
        <w:t>d</w:t>
      </w:r>
      <w:r w:rsidRPr="00126AAC">
        <w:rPr>
          <w:rFonts w:ascii="Tahoma" w:eastAsia="Tahoma" w:hAnsi="Tahoma" w:cs="Tahoma"/>
          <w:color w:val="00000A"/>
          <w:sz w:val="20"/>
          <w:szCs w:val="20"/>
        </w:rPr>
        <w:t xml:space="preserve"> </w:t>
      </w:r>
      <w:r w:rsidR="00815075">
        <w:rPr>
          <w:rFonts w:ascii="Tahoma" w:eastAsia="Tahoma" w:hAnsi="Tahoma" w:cs="Tahoma"/>
          <w:color w:val="00000A"/>
          <w:sz w:val="20"/>
          <w:szCs w:val="20"/>
        </w:rPr>
        <w:t>wykonawcy złożenia w wyznaczonym terminie</w:t>
      </w:r>
      <w:r w:rsidRPr="00126AAC">
        <w:rPr>
          <w:rFonts w:ascii="Tahoma" w:eastAsia="Tahoma" w:hAnsi="Tahoma" w:cs="Tahoma"/>
          <w:color w:val="00000A"/>
          <w:sz w:val="20"/>
          <w:szCs w:val="20"/>
        </w:rPr>
        <w:t xml:space="preserve"> wyjaśnień, w tym złożenia dowodów dotyczących wyliczenia ceny</w:t>
      </w:r>
      <w:r w:rsidR="00815075">
        <w:rPr>
          <w:rFonts w:ascii="Tahoma" w:eastAsia="Tahoma" w:hAnsi="Tahoma" w:cs="Tahoma"/>
          <w:color w:val="00000A"/>
          <w:sz w:val="20"/>
          <w:szCs w:val="20"/>
        </w:rPr>
        <w:t xml:space="preserve"> lub kosztu</w:t>
      </w:r>
      <w:r w:rsidRPr="00126AAC">
        <w:rPr>
          <w:rFonts w:ascii="Tahoma" w:eastAsia="Tahoma" w:hAnsi="Tahoma" w:cs="Tahoma"/>
          <w:color w:val="00000A"/>
          <w:sz w:val="20"/>
          <w:szCs w:val="20"/>
        </w:rPr>
        <w:t xml:space="preserve">. Obowiązek wykazania, że oferta nie zawiera rażąco niskiej ceny spoczywa na Wykonawcy. Zamawiający odrzuca ofertę Wykonawcy, który nie udzielił wyjaśnień lub jeżeli dokonana ocena wyjaśnień wraz ze złożonymi dowodami potwierdza, że oferta zawiera rażąco niską cenę w stosunku do przedmiotu zamówienia. </w:t>
      </w:r>
    </w:p>
    <w:p w14:paraId="2D550C6E" w14:textId="77777777" w:rsidR="00115A1C" w:rsidRPr="00815075" w:rsidRDefault="00406C19" w:rsidP="007C719F">
      <w:pPr>
        <w:numPr>
          <w:ilvl w:val="0"/>
          <w:numId w:val="6"/>
        </w:numPr>
        <w:autoSpaceDE w:val="0"/>
        <w:autoSpaceDN w:val="0"/>
        <w:adjustRightInd w:val="0"/>
        <w:spacing w:after="39" w:line="240" w:lineRule="auto"/>
        <w:ind w:right="0"/>
        <w:jc w:val="left"/>
        <w:rPr>
          <w:rFonts w:ascii="Tahoma" w:eastAsia="Tahoma" w:hAnsi="Tahoma" w:cs="Tahoma"/>
          <w:color w:val="00000A"/>
          <w:sz w:val="20"/>
          <w:szCs w:val="20"/>
        </w:rPr>
      </w:pPr>
      <w:r w:rsidRPr="00126AAC">
        <w:rPr>
          <w:rFonts w:ascii="Tahoma" w:eastAsia="Tahoma" w:hAnsi="Tahoma" w:cs="Tahoma"/>
          <w:color w:val="00000A"/>
          <w:sz w:val="20"/>
          <w:szCs w:val="20"/>
        </w:rPr>
        <w:t xml:space="preserve"> </w:t>
      </w:r>
      <w:r w:rsidR="003873A1" w:rsidRPr="00126AAC">
        <w:rPr>
          <w:rFonts w:ascii="Tahoma" w:eastAsia="Tahoma" w:hAnsi="Tahoma" w:cs="Tahoma"/>
          <w:color w:val="00000A"/>
          <w:sz w:val="20"/>
          <w:szCs w:val="20"/>
        </w:rPr>
        <w:t xml:space="preserve">Na rozstrzygnięcie postępowania Wykonawcy nie przysługują środki ochrony prawnej. </w:t>
      </w:r>
    </w:p>
    <w:p w14:paraId="32CAA091" w14:textId="77777777" w:rsidR="00115A1C" w:rsidRPr="00126AAC" w:rsidRDefault="00115A1C" w:rsidP="00493722">
      <w:pPr>
        <w:spacing w:after="0" w:line="259" w:lineRule="auto"/>
        <w:ind w:left="0" w:right="0" w:firstLine="0"/>
        <w:jc w:val="left"/>
        <w:rPr>
          <w:rFonts w:ascii="Tahoma" w:hAnsi="Tahoma" w:cs="Tahoma"/>
          <w:sz w:val="20"/>
          <w:szCs w:val="20"/>
        </w:rPr>
      </w:pPr>
    </w:p>
    <w:p w14:paraId="227EB4E4" w14:textId="77777777" w:rsidR="001B234C" w:rsidRPr="00815075" w:rsidRDefault="00064236" w:rsidP="00815075">
      <w:pPr>
        <w:spacing w:after="15" w:line="249" w:lineRule="auto"/>
        <w:ind w:right="105"/>
        <w:rPr>
          <w:rFonts w:ascii="Tahoma" w:hAnsi="Tahoma" w:cs="Tahoma"/>
          <w:sz w:val="20"/>
          <w:szCs w:val="20"/>
        </w:rPr>
      </w:pPr>
      <w:r>
        <w:rPr>
          <w:rFonts w:ascii="Tahoma" w:hAnsi="Tahoma" w:cs="Tahoma"/>
          <w:b/>
          <w:sz w:val="20"/>
          <w:szCs w:val="20"/>
        </w:rPr>
        <w:t>9</w:t>
      </w:r>
      <w:r w:rsidR="00815075">
        <w:rPr>
          <w:rFonts w:ascii="Tahoma" w:hAnsi="Tahoma" w:cs="Tahoma"/>
          <w:b/>
          <w:sz w:val="20"/>
          <w:szCs w:val="20"/>
        </w:rPr>
        <w:t xml:space="preserve">. </w:t>
      </w:r>
      <w:r w:rsidR="006418DF" w:rsidRPr="00815075">
        <w:rPr>
          <w:rFonts w:ascii="Tahoma" w:hAnsi="Tahoma" w:cs="Tahoma"/>
          <w:b/>
          <w:sz w:val="20"/>
          <w:szCs w:val="20"/>
        </w:rPr>
        <w:t>Zawartość oferty.</w:t>
      </w:r>
    </w:p>
    <w:p w14:paraId="71EE5CFA" w14:textId="77777777" w:rsidR="001B234C" w:rsidRPr="00126AAC" w:rsidRDefault="006418DF" w:rsidP="00903C17">
      <w:pPr>
        <w:ind w:right="112"/>
        <w:rPr>
          <w:rFonts w:ascii="Tahoma" w:hAnsi="Tahoma" w:cs="Tahoma"/>
          <w:sz w:val="20"/>
          <w:szCs w:val="20"/>
        </w:rPr>
      </w:pPr>
      <w:r w:rsidRPr="00126AAC">
        <w:rPr>
          <w:rFonts w:ascii="Tahoma" w:hAnsi="Tahoma" w:cs="Tahoma"/>
          <w:sz w:val="20"/>
          <w:szCs w:val="20"/>
        </w:rPr>
        <w:t>Zgodnie z niniejszym Zapytaniem, kompletna oferta musi zawierać:</w:t>
      </w:r>
      <w:r w:rsidRPr="00126AAC">
        <w:rPr>
          <w:rFonts w:ascii="Tahoma" w:hAnsi="Tahoma" w:cs="Tahoma"/>
          <w:b/>
          <w:sz w:val="20"/>
          <w:szCs w:val="20"/>
        </w:rPr>
        <w:t xml:space="preserve"> </w:t>
      </w:r>
    </w:p>
    <w:p w14:paraId="6071CDF7" w14:textId="77777777" w:rsidR="001B234C" w:rsidRDefault="00493722" w:rsidP="00346950">
      <w:pPr>
        <w:pStyle w:val="Akapitzlist"/>
        <w:numPr>
          <w:ilvl w:val="1"/>
          <w:numId w:val="10"/>
        </w:numPr>
        <w:spacing w:after="0" w:line="259" w:lineRule="auto"/>
        <w:ind w:left="709" w:right="0" w:hanging="425"/>
        <w:rPr>
          <w:rFonts w:ascii="Tahoma" w:hAnsi="Tahoma" w:cs="Tahoma"/>
          <w:sz w:val="20"/>
          <w:szCs w:val="20"/>
        </w:rPr>
      </w:pPr>
      <w:r w:rsidRPr="00126AAC">
        <w:rPr>
          <w:rFonts w:ascii="Tahoma" w:hAnsi="Tahoma" w:cs="Tahoma"/>
          <w:sz w:val="20"/>
          <w:szCs w:val="20"/>
        </w:rPr>
        <w:t xml:space="preserve">Formularz ofertowy, sporządzony na podstawie wzoru stanowiącego </w:t>
      </w:r>
      <w:r w:rsidRPr="00126AAC">
        <w:rPr>
          <w:rFonts w:ascii="Tahoma" w:hAnsi="Tahoma" w:cs="Tahoma"/>
          <w:b/>
          <w:sz w:val="20"/>
          <w:szCs w:val="20"/>
        </w:rPr>
        <w:t>Załącznik nr 1</w:t>
      </w:r>
      <w:r w:rsidRPr="00126AAC">
        <w:rPr>
          <w:rFonts w:ascii="Tahoma" w:hAnsi="Tahoma" w:cs="Tahoma"/>
          <w:sz w:val="20"/>
          <w:szCs w:val="20"/>
        </w:rPr>
        <w:t xml:space="preserve"> do niniejszego Zapytania.</w:t>
      </w:r>
    </w:p>
    <w:p w14:paraId="08F77358" w14:textId="77777777" w:rsidR="00493722" w:rsidRDefault="00493722" w:rsidP="00346950">
      <w:pPr>
        <w:pStyle w:val="Akapitzlist"/>
        <w:numPr>
          <w:ilvl w:val="1"/>
          <w:numId w:val="10"/>
        </w:numPr>
        <w:spacing w:after="0" w:line="259" w:lineRule="auto"/>
        <w:ind w:left="709" w:right="0" w:hanging="425"/>
        <w:jc w:val="left"/>
        <w:rPr>
          <w:rFonts w:ascii="Tahoma" w:hAnsi="Tahoma" w:cs="Tahoma"/>
          <w:sz w:val="20"/>
          <w:szCs w:val="20"/>
        </w:rPr>
      </w:pPr>
      <w:r w:rsidRPr="00126AAC">
        <w:rPr>
          <w:rFonts w:ascii="Tahoma" w:hAnsi="Tahoma" w:cs="Tahoma"/>
          <w:sz w:val="20"/>
          <w:szCs w:val="20"/>
        </w:rPr>
        <w:t xml:space="preserve">Oświadczenie o braku powiązań z Zamawiającym na podstawie wzoru stanowiącego </w:t>
      </w:r>
      <w:r w:rsidRPr="00126AAC">
        <w:rPr>
          <w:rFonts w:ascii="Tahoma" w:hAnsi="Tahoma" w:cs="Tahoma"/>
          <w:b/>
          <w:sz w:val="20"/>
          <w:szCs w:val="20"/>
        </w:rPr>
        <w:t xml:space="preserve">Załącznik nr </w:t>
      </w:r>
      <w:r w:rsidR="00FE3A8A">
        <w:rPr>
          <w:rFonts w:ascii="Tahoma" w:hAnsi="Tahoma" w:cs="Tahoma"/>
          <w:b/>
          <w:sz w:val="20"/>
          <w:szCs w:val="20"/>
        </w:rPr>
        <w:t>2</w:t>
      </w:r>
      <w:r w:rsidRPr="00126AAC">
        <w:rPr>
          <w:rFonts w:ascii="Tahoma" w:hAnsi="Tahoma" w:cs="Tahoma"/>
          <w:sz w:val="20"/>
          <w:szCs w:val="20"/>
        </w:rPr>
        <w:t xml:space="preserve"> do niniejszego Zapytania</w:t>
      </w:r>
    </w:p>
    <w:p w14:paraId="1810BF0D" w14:textId="77777777" w:rsidR="00815075" w:rsidRDefault="00815075" w:rsidP="00346950">
      <w:pPr>
        <w:pStyle w:val="Akapitzlist"/>
        <w:numPr>
          <w:ilvl w:val="1"/>
          <w:numId w:val="10"/>
        </w:numPr>
        <w:spacing w:after="0" w:line="259" w:lineRule="auto"/>
        <w:ind w:left="709" w:right="0" w:hanging="425"/>
        <w:jc w:val="left"/>
        <w:rPr>
          <w:rFonts w:ascii="Tahoma" w:hAnsi="Tahoma" w:cs="Tahoma"/>
          <w:sz w:val="20"/>
          <w:szCs w:val="20"/>
        </w:rPr>
      </w:pPr>
      <w:r w:rsidRPr="00126AAC">
        <w:rPr>
          <w:rFonts w:ascii="Tahoma" w:hAnsi="Tahoma" w:cs="Tahoma"/>
          <w:sz w:val="20"/>
          <w:szCs w:val="20"/>
        </w:rPr>
        <w:t>Oświadczenie o braku</w:t>
      </w:r>
      <w:r>
        <w:rPr>
          <w:rFonts w:ascii="Tahoma" w:hAnsi="Tahoma" w:cs="Tahoma"/>
          <w:sz w:val="20"/>
          <w:szCs w:val="20"/>
        </w:rPr>
        <w:t xml:space="preserve"> podstaw do wykluczenia – </w:t>
      </w:r>
      <w:r w:rsidRPr="00815075">
        <w:rPr>
          <w:rFonts w:ascii="Tahoma" w:hAnsi="Tahoma" w:cs="Tahoma"/>
          <w:b/>
          <w:bCs/>
          <w:sz w:val="20"/>
          <w:szCs w:val="20"/>
        </w:rPr>
        <w:t xml:space="preserve">Załącznik nr </w:t>
      </w:r>
      <w:r w:rsidR="00FE3A8A">
        <w:rPr>
          <w:rFonts w:ascii="Tahoma" w:hAnsi="Tahoma" w:cs="Tahoma"/>
          <w:b/>
          <w:bCs/>
          <w:sz w:val="20"/>
          <w:szCs w:val="20"/>
        </w:rPr>
        <w:t>3</w:t>
      </w:r>
      <w:r>
        <w:rPr>
          <w:rFonts w:ascii="Tahoma" w:hAnsi="Tahoma" w:cs="Tahoma"/>
          <w:sz w:val="20"/>
          <w:szCs w:val="20"/>
        </w:rPr>
        <w:t xml:space="preserve"> do niniejszego Zapytania</w:t>
      </w:r>
    </w:p>
    <w:p w14:paraId="557E2585" w14:textId="77777777" w:rsidR="00493722" w:rsidRDefault="00493722" w:rsidP="00346950">
      <w:pPr>
        <w:pStyle w:val="Akapitzlist"/>
        <w:numPr>
          <w:ilvl w:val="1"/>
          <w:numId w:val="10"/>
        </w:numPr>
        <w:spacing w:after="0" w:line="259" w:lineRule="auto"/>
        <w:ind w:left="709" w:right="0" w:hanging="425"/>
        <w:rPr>
          <w:rFonts w:ascii="Tahoma" w:hAnsi="Tahoma" w:cs="Tahoma"/>
          <w:sz w:val="20"/>
          <w:szCs w:val="20"/>
        </w:rPr>
      </w:pPr>
      <w:r w:rsidRPr="00126AAC">
        <w:rPr>
          <w:rFonts w:ascii="Tahoma" w:hAnsi="Tahoma" w:cs="Tahoma"/>
          <w:sz w:val="20"/>
          <w:szCs w:val="20"/>
        </w:rPr>
        <w:t>Stosowne Pełnomocnictwo(a) – w przypadku, gdy upoważnienie do podpisania oferty nie wynika bezpośrednio ze złożonego w ofercie odpisu z właściwego rejestru.</w:t>
      </w:r>
    </w:p>
    <w:p w14:paraId="63724A50" w14:textId="77777777" w:rsidR="009D5947" w:rsidRPr="00126AAC" w:rsidRDefault="009D5947" w:rsidP="00D33AE0">
      <w:pPr>
        <w:pStyle w:val="Akapitzlist"/>
        <w:spacing w:after="0" w:line="259" w:lineRule="auto"/>
        <w:ind w:left="709" w:right="0" w:firstLine="0"/>
        <w:rPr>
          <w:rFonts w:ascii="Tahoma" w:hAnsi="Tahoma" w:cs="Tahoma"/>
          <w:sz w:val="20"/>
          <w:szCs w:val="20"/>
        </w:rPr>
      </w:pPr>
    </w:p>
    <w:p w14:paraId="3299C797" w14:textId="77777777" w:rsidR="001B234C" w:rsidRPr="00126AAC" w:rsidRDefault="001B234C" w:rsidP="00F26011">
      <w:pPr>
        <w:spacing w:after="0" w:line="259" w:lineRule="auto"/>
        <w:ind w:left="0" w:right="0" w:firstLine="0"/>
        <w:jc w:val="left"/>
        <w:rPr>
          <w:rFonts w:ascii="Tahoma" w:hAnsi="Tahoma" w:cs="Tahoma"/>
          <w:sz w:val="20"/>
          <w:szCs w:val="20"/>
        </w:rPr>
      </w:pPr>
    </w:p>
    <w:p w14:paraId="508AAE3E" w14:textId="77777777" w:rsidR="001B234C" w:rsidRPr="00126AAC" w:rsidRDefault="006418DF" w:rsidP="008C0013">
      <w:pPr>
        <w:spacing w:after="105"/>
        <w:ind w:left="0" w:right="112" w:firstLine="0"/>
        <w:rPr>
          <w:rFonts w:ascii="Tahoma" w:hAnsi="Tahoma" w:cs="Tahoma"/>
          <w:sz w:val="20"/>
          <w:szCs w:val="20"/>
        </w:rPr>
      </w:pPr>
      <w:r w:rsidRPr="00126AAC">
        <w:rPr>
          <w:rFonts w:ascii="Tahoma" w:hAnsi="Tahoma" w:cs="Tahoma"/>
          <w:sz w:val="20"/>
          <w:szCs w:val="20"/>
        </w:rPr>
        <w:t xml:space="preserve">Wykonawca może zastrzec w ofercie (oświadczeniem zawartym w Formularzu Oferty),  iż Zamawiający nie będzie mógł ujawnić informacji stanowiących tajemnicę przedsiębiorstwa w rozumieniu przepisów </w:t>
      </w:r>
      <w:r w:rsidR="00F26011">
        <w:rPr>
          <w:rFonts w:ascii="Tahoma" w:hAnsi="Tahoma" w:cs="Tahoma"/>
          <w:sz w:val="20"/>
          <w:szCs w:val="20"/>
        </w:rPr>
        <w:br/>
      </w:r>
      <w:r w:rsidRPr="00126AAC">
        <w:rPr>
          <w:rFonts w:ascii="Tahoma" w:hAnsi="Tahoma" w:cs="Tahoma"/>
          <w:sz w:val="20"/>
          <w:szCs w:val="20"/>
        </w:rPr>
        <w:t xml:space="preserve">o zwalczaniu nieuczciwej konkurencji. </w:t>
      </w:r>
    </w:p>
    <w:p w14:paraId="734B57D0" w14:textId="77777777" w:rsidR="001B234C" w:rsidRPr="00126AAC" w:rsidRDefault="001B234C">
      <w:pPr>
        <w:spacing w:after="96" w:line="259" w:lineRule="auto"/>
        <w:ind w:left="1378" w:right="0" w:firstLine="0"/>
        <w:jc w:val="center"/>
        <w:rPr>
          <w:rFonts w:ascii="Tahoma" w:hAnsi="Tahoma" w:cs="Tahoma"/>
          <w:sz w:val="20"/>
          <w:szCs w:val="20"/>
        </w:rPr>
      </w:pPr>
    </w:p>
    <w:p w14:paraId="2C74B7DB" w14:textId="77777777" w:rsidR="001B234C" w:rsidRPr="00126AAC" w:rsidRDefault="00815075" w:rsidP="00815075">
      <w:pPr>
        <w:spacing w:after="106" w:line="249" w:lineRule="auto"/>
        <w:ind w:right="105"/>
        <w:rPr>
          <w:rFonts w:ascii="Tahoma" w:hAnsi="Tahoma" w:cs="Tahoma"/>
          <w:sz w:val="20"/>
          <w:szCs w:val="20"/>
        </w:rPr>
      </w:pPr>
      <w:bookmarkStart w:id="5" w:name="_Hlk59179686"/>
      <w:r>
        <w:rPr>
          <w:rFonts w:ascii="Tahoma" w:hAnsi="Tahoma" w:cs="Tahoma"/>
          <w:b/>
          <w:sz w:val="20"/>
          <w:szCs w:val="20"/>
        </w:rPr>
        <w:t>1</w:t>
      </w:r>
      <w:r w:rsidR="00064236">
        <w:rPr>
          <w:rFonts w:ascii="Tahoma" w:hAnsi="Tahoma" w:cs="Tahoma"/>
          <w:b/>
          <w:sz w:val="20"/>
          <w:szCs w:val="20"/>
        </w:rPr>
        <w:t>0</w:t>
      </w:r>
      <w:r>
        <w:rPr>
          <w:rFonts w:ascii="Tahoma" w:hAnsi="Tahoma" w:cs="Tahoma"/>
          <w:b/>
          <w:sz w:val="20"/>
          <w:szCs w:val="20"/>
        </w:rPr>
        <w:t xml:space="preserve">. </w:t>
      </w:r>
      <w:r w:rsidR="006418DF" w:rsidRPr="00126AAC">
        <w:rPr>
          <w:rFonts w:ascii="Tahoma" w:hAnsi="Tahoma" w:cs="Tahoma"/>
          <w:b/>
          <w:sz w:val="20"/>
          <w:szCs w:val="20"/>
        </w:rPr>
        <w:t>Termin związania ofertą</w:t>
      </w:r>
      <w:bookmarkEnd w:id="5"/>
      <w:r w:rsidR="006418DF" w:rsidRPr="00126AAC">
        <w:rPr>
          <w:rFonts w:ascii="Tahoma" w:hAnsi="Tahoma" w:cs="Tahoma"/>
          <w:b/>
          <w:sz w:val="20"/>
          <w:szCs w:val="20"/>
        </w:rPr>
        <w:t xml:space="preserve">. </w:t>
      </w:r>
    </w:p>
    <w:p w14:paraId="14BE189D" w14:textId="77777777" w:rsidR="00214A1F" w:rsidRDefault="006418DF" w:rsidP="00254130">
      <w:pPr>
        <w:spacing w:after="3" w:line="259" w:lineRule="auto"/>
        <w:ind w:left="0" w:right="0" w:firstLine="0"/>
        <w:jc w:val="left"/>
        <w:rPr>
          <w:rFonts w:ascii="Tahoma" w:hAnsi="Tahoma" w:cs="Tahoma"/>
          <w:sz w:val="20"/>
          <w:szCs w:val="20"/>
        </w:rPr>
      </w:pPr>
      <w:r w:rsidRPr="00126AAC">
        <w:rPr>
          <w:rFonts w:ascii="Tahoma" w:hAnsi="Tahoma" w:cs="Tahoma"/>
          <w:sz w:val="20"/>
          <w:szCs w:val="20"/>
        </w:rPr>
        <w:t xml:space="preserve">Wykonawca pozostaje związany złożoną ofertą przez </w:t>
      </w:r>
      <w:r w:rsidRPr="00126AAC">
        <w:rPr>
          <w:rFonts w:ascii="Tahoma" w:hAnsi="Tahoma" w:cs="Tahoma"/>
          <w:b/>
          <w:sz w:val="20"/>
          <w:szCs w:val="20"/>
        </w:rPr>
        <w:t>60</w:t>
      </w:r>
      <w:r w:rsidRPr="00126AAC">
        <w:rPr>
          <w:rFonts w:ascii="Tahoma" w:hAnsi="Tahoma" w:cs="Tahoma"/>
          <w:sz w:val="20"/>
          <w:szCs w:val="20"/>
        </w:rPr>
        <w:t xml:space="preserve"> dni. Bieg terminu związania ofertą rozpoczyna się wraz z upływem terminu składania ofert. </w:t>
      </w:r>
    </w:p>
    <w:p w14:paraId="5BC30085" w14:textId="77777777" w:rsidR="008B22EC" w:rsidRPr="00126AAC" w:rsidRDefault="008B22EC" w:rsidP="00254130">
      <w:pPr>
        <w:spacing w:after="3" w:line="259" w:lineRule="auto"/>
        <w:ind w:left="0" w:right="0" w:firstLine="0"/>
        <w:jc w:val="left"/>
        <w:rPr>
          <w:rFonts w:ascii="Tahoma" w:hAnsi="Tahoma" w:cs="Tahoma"/>
          <w:sz w:val="20"/>
          <w:szCs w:val="20"/>
        </w:rPr>
      </w:pPr>
    </w:p>
    <w:p w14:paraId="62F7E513" w14:textId="77777777" w:rsidR="001B234C" w:rsidRPr="00126AAC" w:rsidRDefault="00815075" w:rsidP="00815075">
      <w:pPr>
        <w:spacing w:after="146" w:line="249" w:lineRule="auto"/>
        <w:ind w:right="105"/>
        <w:rPr>
          <w:rFonts w:ascii="Tahoma" w:hAnsi="Tahoma" w:cs="Tahoma"/>
          <w:sz w:val="20"/>
          <w:szCs w:val="20"/>
        </w:rPr>
      </w:pPr>
      <w:r>
        <w:rPr>
          <w:rFonts w:ascii="Tahoma" w:hAnsi="Tahoma" w:cs="Tahoma"/>
          <w:b/>
          <w:sz w:val="20"/>
          <w:szCs w:val="20"/>
        </w:rPr>
        <w:t>1</w:t>
      </w:r>
      <w:r w:rsidR="00064236">
        <w:rPr>
          <w:rFonts w:ascii="Tahoma" w:hAnsi="Tahoma" w:cs="Tahoma"/>
          <w:b/>
          <w:sz w:val="20"/>
          <w:szCs w:val="20"/>
        </w:rPr>
        <w:t>1</w:t>
      </w:r>
      <w:r>
        <w:rPr>
          <w:rFonts w:ascii="Tahoma" w:hAnsi="Tahoma" w:cs="Tahoma"/>
          <w:b/>
          <w:sz w:val="20"/>
          <w:szCs w:val="20"/>
        </w:rPr>
        <w:t xml:space="preserve">. </w:t>
      </w:r>
      <w:r w:rsidR="006418DF" w:rsidRPr="00126AAC">
        <w:rPr>
          <w:rFonts w:ascii="Tahoma" w:hAnsi="Tahoma" w:cs="Tahoma"/>
          <w:b/>
          <w:sz w:val="20"/>
          <w:szCs w:val="20"/>
        </w:rPr>
        <w:t xml:space="preserve">Kryteria oceny ofert. </w:t>
      </w:r>
    </w:p>
    <w:p w14:paraId="5B1C0648" w14:textId="77777777" w:rsidR="00BE0FB6" w:rsidRPr="00126AAC" w:rsidRDefault="00E11F52" w:rsidP="00BE0FB6">
      <w:pPr>
        <w:spacing w:after="29" w:line="238" w:lineRule="auto"/>
        <w:ind w:left="2"/>
        <w:rPr>
          <w:rFonts w:ascii="Tahoma" w:eastAsia="Tahoma" w:hAnsi="Tahoma" w:cs="Tahoma"/>
          <w:color w:val="00000A"/>
          <w:sz w:val="20"/>
          <w:szCs w:val="20"/>
        </w:rPr>
      </w:pPr>
      <w:r>
        <w:rPr>
          <w:rFonts w:ascii="Tahoma" w:eastAsia="Tahoma" w:hAnsi="Tahoma" w:cs="Tahoma"/>
          <w:color w:val="00000A"/>
          <w:sz w:val="20"/>
          <w:szCs w:val="20"/>
        </w:rPr>
        <w:t xml:space="preserve">11.1 </w:t>
      </w:r>
      <w:r w:rsidR="00BE0FB6" w:rsidRPr="00126AAC">
        <w:rPr>
          <w:rFonts w:ascii="Tahoma" w:eastAsia="Tahoma" w:hAnsi="Tahoma" w:cs="Tahoma"/>
          <w:color w:val="00000A"/>
          <w:sz w:val="20"/>
          <w:szCs w:val="20"/>
        </w:rPr>
        <w:t xml:space="preserve">Zamawiający dokona oceny ważnych ofert, spełniających warunki udziału w postępowaniu ofertowym, na podstawie następujących kryteriów: </w:t>
      </w:r>
    </w:p>
    <w:p w14:paraId="5D29E613" w14:textId="77777777" w:rsidR="00254130" w:rsidRPr="00505893" w:rsidRDefault="00254130" w:rsidP="00BE0FB6">
      <w:pPr>
        <w:tabs>
          <w:tab w:val="center" w:pos="442"/>
          <w:tab w:val="center" w:pos="2616"/>
        </w:tabs>
        <w:spacing w:after="0"/>
        <w:rPr>
          <w:rFonts w:ascii="Tahoma" w:eastAsia="Tahoma" w:hAnsi="Tahoma" w:cs="Tahoma"/>
          <w:color w:val="00000A"/>
          <w:sz w:val="18"/>
          <w:szCs w:val="18"/>
        </w:rPr>
      </w:pPr>
    </w:p>
    <w:p w14:paraId="2B6C52A7" w14:textId="77777777" w:rsidR="00BE0FB6" w:rsidRPr="00505893" w:rsidRDefault="00BE0FB6" w:rsidP="00BE0FB6">
      <w:pPr>
        <w:tabs>
          <w:tab w:val="center" w:pos="442"/>
          <w:tab w:val="center" w:pos="2616"/>
        </w:tabs>
        <w:spacing w:after="0"/>
        <w:rPr>
          <w:rFonts w:ascii="Tahoma" w:eastAsia="Tahoma" w:hAnsi="Tahoma" w:cs="Tahoma"/>
          <w:color w:val="00000A"/>
          <w:sz w:val="18"/>
          <w:szCs w:val="18"/>
          <w:u w:val="single"/>
        </w:rPr>
      </w:pPr>
      <w:r w:rsidRPr="00505893">
        <w:rPr>
          <w:rFonts w:ascii="Tahoma" w:eastAsia="Tahoma" w:hAnsi="Tahoma" w:cs="Tahoma"/>
          <w:color w:val="00000A"/>
          <w:sz w:val="18"/>
          <w:szCs w:val="18"/>
          <w:u w:val="single"/>
        </w:rPr>
        <w:t>I. Cena</w:t>
      </w:r>
      <w:r w:rsidR="00505893" w:rsidRPr="00505893">
        <w:rPr>
          <w:rFonts w:ascii="Tahoma" w:eastAsia="Tahoma" w:hAnsi="Tahoma" w:cs="Tahoma"/>
          <w:color w:val="00000A"/>
          <w:sz w:val="18"/>
          <w:szCs w:val="18"/>
          <w:u w:val="single"/>
        </w:rPr>
        <w:t xml:space="preserve"> ( C ) </w:t>
      </w:r>
      <w:r w:rsidRPr="00505893">
        <w:rPr>
          <w:rFonts w:ascii="Tahoma" w:eastAsia="Tahoma" w:hAnsi="Tahoma" w:cs="Tahoma"/>
          <w:color w:val="00000A"/>
          <w:sz w:val="18"/>
          <w:szCs w:val="18"/>
          <w:u w:val="single"/>
        </w:rPr>
        <w:t xml:space="preserve">- waga: </w:t>
      </w:r>
      <w:r w:rsidR="008753DE">
        <w:rPr>
          <w:rFonts w:ascii="Tahoma" w:eastAsia="Tahoma" w:hAnsi="Tahoma" w:cs="Tahoma"/>
          <w:color w:val="00000A"/>
          <w:sz w:val="18"/>
          <w:szCs w:val="18"/>
          <w:u w:val="single"/>
        </w:rPr>
        <w:t>100</w:t>
      </w:r>
      <w:r w:rsidRPr="00505893">
        <w:rPr>
          <w:rFonts w:ascii="Tahoma" w:eastAsia="Tahoma" w:hAnsi="Tahoma" w:cs="Tahoma"/>
          <w:color w:val="00000A"/>
          <w:sz w:val="18"/>
          <w:szCs w:val="18"/>
          <w:u w:val="single"/>
        </w:rPr>
        <w:t xml:space="preserve"> %</w:t>
      </w:r>
    </w:p>
    <w:p w14:paraId="75AB8BC9" w14:textId="77777777" w:rsidR="00214A1F" w:rsidRPr="00505893" w:rsidRDefault="00214A1F" w:rsidP="00BE0FB6">
      <w:pPr>
        <w:spacing w:after="0"/>
        <w:ind w:left="2"/>
        <w:rPr>
          <w:rFonts w:ascii="Tahoma" w:eastAsia="Tahoma" w:hAnsi="Tahoma" w:cs="Tahoma"/>
          <w:color w:val="00000A"/>
          <w:sz w:val="18"/>
          <w:szCs w:val="18"/>
        </w:rPr>
      </w:pPr>
    </w:p>
    <w:p w14:paraId="511E83EC" w14:textId="77777777" w:rsidR="00BE0FB6" w:rsidRPr="00505893" w:rsidRDefault="00BE0FB6" w:rsidP="00BE0FB6">
      <w:pPr>
        <w:spacing w:after="1" w:line="239" w:lineRule="auto"/>
        <w:ind w:left="2" w:right="70"/>
        <w:rPr>
          <w:rFonts w:ascii="Tahoma" w:eastAsia="Tahoma" w:hAnsi="Tahoma" w:cs="Tahoma"/>
          <w:color w:val="00000A"/>
          <w:sz w:val="18"/>
          <w:szCs w:val="18"/>
        </w:rPr>
      </w:pPr>
      <w:r w:rsidRPr="00505893">
        <w:rPr>
          <w:rFonts w:ascii="Tahoma" w:eastAsia="Tahoma" w:hAnsi="Tahoma" w:cs="Tahoma"/>
          <w:color w:val="00000A"/>
          <w:sz w:val="18"/>
          <w:szCs w:val="18"/>
        </w:rPr>
        <w:t xml:space="preserve">Oferty, spełniające wszystkie wymogi przedstawione w niniejszym zapytaniu ofertowym, zostaną uszeregowane od najmniej korzystnej do najbardziej korzystnej w ramach kryteriów oceny ofert. </w:t>
      </w:r>
    </w:p>
    <w:p w14:paraId="1AB7CFC6" w14:textId="77777777" w:rsidR="00BE0FB6" w:rsidRPr="00505893" w:rsidRDefault="00BE0FB6" w:rsidP="00254130">
      <w:pPr>
        <w:spacing w:after="121" w:line="249" w:lineRule="auto"/>
        <w:ind w:left="0" w:right="105" w:firstLine="0"/>
        <w:rPr>
          <w:rFonts w:ascii="Tahoma" w:eastAsia="Tahoma" w:hAnsi="Tahoma" w:cs="Tahoma"/>
          <w:color w:val="00000A"/>
          <w:sz w:val="18"/>
          <w:szCs w:val="18"/>
        </w:rPr>
      </w:pPr>
      <w:r w:rsidRPr="00505893">
        <w:rPr>
          <w:rFonts w:ascii="Tahoma" w:eastAsia="Tahoma" w:hAnsi="Tahoma" w:cs="Tahoma"/>
          <w:color w:val="00000A"/>
          <w:sz w:val="18"/>
          <w:szCs w:val="18"/>
        </w:rPr>
        <w:t xml:space="preserve">W postępowaniu ofertowym zwycięży oferent, który </w:t>
      </w:r>
      <w:r w:rsidR="008753DE">
        <w:rPr>
          <w:rFonts w:ascii="Tahoma" w:eastAsia="Tahoma" w:hAnsi="Tahoma" w:cs="Tahoma"/>
          <w:color w:val="00000A"/>
          <w:sz w:val="18"/>
          <w:szCs w:val="18"/>
        </w:rPr>
        <w:t>przedstawi najniższą cenowo ofertę.</w:t>
      </w:r>
      <w:r w:rsidRPr="00505893">
        <w:rPr>
          <w:rFonts w:ascii="Tahoma" w:eastAsia="Tahoma" w:hAnsi="Tahoma" w:cs="Tahoma"/>
          <w:color w:val="00000A"/>
          <w:sz w:val="18"/>
          <w:szCs w:val="18"/>
        </w:rPr>
        <w:t xml:space="preserve"> </w:t>
      </w:r>
    </w:p>
    <w:p w14:paraId="18AAAD02" w14:textId="77777777" w:rsidR="00A326DF" w:rsidRPr="00115383" w:rsidRDefault="00A326DF" w:rsidP="00A326DF">
      <w:pPr>
        <w:spacing w:after="3" w:line="276" w:lineRule="auto"/>
        <w:ind w:left="2"/>
        <w:rPr>
          <w:rFonts w:ascii="Tahoma" w:eastAsia="Tahoma" w:hAnsi="Tahoma" w:cs="Tahoma"/>
          <w:color w:val="00000A"/>
          <w:sz w:val="20"/>
          <w:szCs w:val="20"/>
        </w:rPr>
      </w:pPr>
    </w:p>
    <w:p w14:paraId="66BBE38A" w14:textId="77777777" w:rsidR="00A326DF" w:rsidRPr="00115383" w:rsidRDefault="00A326DF" w:rsidP="00A326DF">
      <w:pPr>
        <w:spacing w:after="3" w:line="276" w:lineRule="auto"/>
        <w:ind w:left="2"/>
        <w:rPr>
          <w:rFonts w:ascii="Tahoma" w:eastAsia="Tahoma" w:hAnsi="Tahoma" w:cs="Tahoma"/>
          <w:color w:val="00000A"/>
          <w:sz w:val="20"/>
          <w:szCs w:val="20"/>
        </w:rPr>
      </w:pPr>
      <w:r w:rsidRPr="00115383">
        <w:rPr>
          <w:rFonts w:ascii="Tahoma" w:eastAsia="Tahoma" w:hAnsi="Tahoma" w:cs="Tahoma"/>
          <w:color w:val="00000A"/>
          <w:sz w:val="20"/>
          <w:szCs w:val="20"/>
        </w:rPr>
        <w:t>Minimalny wymagany okres gwarancji wynosi 24 miesiące</w:t>
      </w:r>
      <w:r w:rsidR="00A709B1">
        <w:rPr>
          <w:rFonts w:ascii="Tahoma" w:eastAsia="Tahoma" w:hAnsi="Tahoma" w:cs="Tahoma"/>
          <w:color w:val="00000A"/>
          <w:sz w:val="20"/>
          <w:szCs w:val="20"/>
        </w:rPr>
        <w:t>.</w:t>
      </w:r>
    </w:p>
    <w:p w14:paraId="51151FB7" w14:textId="77777777" w:rsidR="00A326DF" w:rsidRPr="00115383" w:rsidRDefault="00A326DF" w:rsidP="00A326DF">
      <w:pPr>
        <w:spacing w:after="3" w:line="276" w:lineRule="auto"/>
        <w:ind w:left="2"/>
        <w:rPr>
          <w:rFonts w:ascii="Tahoma" w:eastAsia="Tahoma" w:hAnsi="Tahoma" w:cs="Tahoma"/>
          <w:color w:val="00000A"/>
          <w:sz w:val="20"/>
          <w:szCs w:val="20"/>
        </w:rPr>
      </w:pPr>
      <w:r w:rsidRPr="00115383">
        <w:rPr>
          <w:rFonts w:ascii="Tahoma" w:eastAsia="Tahoma" w:hAnsi="Tahoma" w:cs="Tahoma"/>
          <w:color w:val="00000A"/>
          <w:sz w:val="20"/>
          <w:szCs w:val="20"/>
        </w:rPr>
        <w:t>Oferty, w których okres gwarancji będzie niższy niż wskazany minimalny, będą podlegać odrzuceniu.</w:t>
      </w:r>
    </w:p>
    <w:p w14:paraId="326E8F9D" w14:textId="77777777" w:rsidR="00A326DF" w:rsidRPr="00115383" w:rsidRDefault="00A326DF" w:rsidP="00A326DF">
      <w:pPr>
        <w:pStyle w:val="Akapitzlist"/>
        <w:rPr>
          <w:rFonts w:ascii="Tahoma" w:hAnsi="Tahoma" w:cs="Tahoma"/>
          <w:sz w:val="18"/>
          <w:szCs w:val="18"/>
        </w:rPr>
      </w:pPr>
    </w:p>
    <w:p w14:paraId="56885599" w14:textId="77777777" w:rsidR="00A326DF" w:rsidRPr="00115383" w:rsidRDefault="00A326DF" w:rsidP="00A326DF">
      <w:pPr>
        <w:spacing w:after="0" w:line="240" w:lineRule="auto"/>
        <w:ind w:right="0"/>
        <w:rPr>
          <w:rFonts w:ascii="Tahoma" w:hAnsi="Tahoma" w:cs="Tahoma"/>
          <w:sz w:val="18"/>
          <w:szCs w:val="18"/>
        </w:rPr>
      </w:pPr>
      <w:r w:rsidRPr="00115383">
        <w:rPr>
          <w:rFonts w:ascii="Tahoma" w:hAnsi="Tahoma" w:cs="Tahoma"/>
          <w:sz w:val="18"/>
          <w:szCs w:val="18"/>
        </w:rPr>
        <w:t>11.</w:t>
      </w:r>
      <w:r w:rsidR="008753DE">
        <w:rPr>
          <w:rFonts w:ascii="Tahoma" w:hAnsi="Tahoma" w:cs="Tahoma"/>
          <w:sz w:val="18"/>
          <w:szCs w:val="18"/>
        </w:rPr>
        <w:t>2</w:t>
      </w:r>
      <w:r w:rsidRPr="00115383">
        <w:rPr>
          <w:rFonts w:ascii="Tahoma" w:hAnsi="Tahoma" w:cs="Tahoma"/>
          <w:sz w:val="18"/>
          <w:szCs w:val="18"/>
        </w:rPr>
        <w:t xml:space="preserve"> W toku badania i oceny ofert Zamawiający może żądać od Wykonawcy wyjaśnień dotyczących treści złożonej oferty, w tym zaoferowanej ceny.</w:t>
      </w:r>
    </w:p>
    <w:p w14:paraId="4748A712" w14:textId="77777777" w:rsidR="00A326DF" w:rsidRPr="00115383" w:rsidRDefault="00A326DF" w:rsidP="00A326DF">
      <w:pPr>
        <w:rPr>
          <w:rFonts w:ascii="Tahoma" w:hAnsi="Tahoma" w:cs="Tahoma"/>
          <w:sz w:val="18"/>
          <w:szCs w:val="18"/>
        </w:rPr>
      </w:pPr>
    </w:p>
    <w:p w14:paraId="493E4B3C" w14:textId="77777777" w:rsidR="00A326DF" w:rsidRPr="00115383" w:rsidRDefault="00A326DF" w:rsidP="00A326DF">
      <w:pPr>
        <w:spacing w:after="0" w:line="240" w:lineRule="auto"/>
        <w:ind w:right="0"/>
        <w:rPr>
          <w:rFonts w:ascii="Tahoma" w:hAnsi="Tahoma" w:cs="Tahoma"/>
          <w:sz w:val="18"/>
          <w:szCs w:val="18"/>
        </w:rPr>
      </w:pPr>
      <w:r w:rsidRPr="00115383">
        <w:rPr>
          <w:rFonts w:ascii="Tahoma" w:hAnsi="Tahoma" w:cs="Tahoma"/>
          <w:sz w:val="18"/>
          <w:szCs w:val="18"/>
        </w:rPr>
        <w:t>11.</w:t>
      </w:r>
      <w:r w:rsidR="008753DE">
        <w:rPr>
          <w:rFonts w:ascii="Tahoma" w:hAnsi="Tahoma" w:cs="Tahoma"/>
          <w:sz w:val="18"/>
          <w:szCs w:val="18"/>
        </w:rPr>
        <w:t>3</w:t>
      </w:r>
      <w:r w:rsidRPr="00115383">
        <w:rPr>
          <w:rFonts w:ascii="Tahoma" w:hAnsi="Tahoma" w:cs="Tahoma"/>
          <w:sz w:val="18"/>
          <w:szCs w:val="18"/>
        </w:rPr>
        <w:t xml:space="preserve"> Zamawiający udzieli zamówienia Wykonawcy, którego oferta zostanie uznana za najkorzystniejszą.</w:t>
      </w:r>
    </w:p>
    <w:p w14:paraId="75D913A3" w14:textId="77777777" w:rsidR="00A326DF" w:rsidRPr="00115383" w:rsidRDefault="00A326DF" w:rsidP="00A326DF">
      <w:pPr>
        <w:rPr>
          <w:rFonts w:ascii="Tahoma" w:hAnsi="Tahoma" w:cs="Tahoma"/>
          <w:sz w:val="18"/>
          <w:szCs w:val="18"/>
        </w:rPr>
      </w:pPr>
    </w:p>
    <w:p w14:paraId="23D34210" w14:textId="77777777" w:rsidR="00A326DF" w:rsidRPr="00115383" w:rsidRDefault="00A326DF" w:rsidP="00A326DF">
      <w:pPr>
        <w:spacing w:after="0" w:line="240" w:lineRule="auto"/>
        <w:ind w:right="0"/>
        <w:rPr>
          <w:rFonts w:ascii="Tahoma" w:hAnsi="Tahoma" w:cs="Tahoma"/>
          <w:sz w:val="18"/>
          <w:szCs w:val="18"/>
        </w:rPr>
      </w:pPr>
      <w:r w:rsidRPr="00115383">
        <w:rPr>
          <w:rFonts w:ascii="Tahoma" w:hAnsi="Tahoma" w:cs="Tahoma"/>
          <w:sz w:val="18"/>
          <w:szCs w:val="18"/>
        </w:rPr>
        <w:lastRenderedPageBreak/>
        <w:t>11.</w:t>
      </w:r>
      <w:r w:rsidR="008753DE">
        <w:rPr>
          <w:rFonts w:ascii="Tahoma" w:hAnsi="Tahoma" w:cs="Tahoma"/>
          <w:sz w:val="18"/>
          <w:szCs w:val="18"/>
        </w:rPr>
        <w:t>4</w:t>
      </w:r>
      <w:r w:rsidRPr="00115383">
        <w:rPr>
          <w:rFonts w:ascii="Tahoma" w:hAnsi="Tahoma" w:cs="Tahoma"/>
          <w:sz w:val="18"/>
          <w:szCs w:val="18"/>
        </w:rPr>
        <w:t xml:space="preserve"> Wykonawca może uzyskać maksymalnie 100,00 pkt.</w:t>
      </w:r>
    </w:p>
    <w:p w14:paraId="7A9A1E60" w14:textId="77777777" w:rsidR="00744465" w:rsidRPr="00126AAC" w:rsidRDefault="00744465" w:rsidP="00254130">
      <w:pPr>
        <w:spacing w:after="121" w:line="249" w:lineRule="auto"/>
        <w:ind w:left="0" w:right="105" w:firstLine="0"/>
        <w:rPr>
          <w:rFonts w:ascii="Tahoma" w:hAnsi="Tahoma" w:cs="Tahoma"/>
          <w:sz w:val="20"/>
          <w:szCs w:val="20"/>
        </w:rPr>
      </w:pPr>
    </w:p>
    <w:p w14:paraId="058C3C6B" w14:textId="77777777" w:rsidR="001B234C" w:rsidRPr="00815075" w:rsidRDefault="00E11F52" w:rsidP="00815075">
      <w:pPr>
        <w:spacing w:after="116" w:line="249" w:lineRule="auto"/>
        <w:ind w:right="109"/>
        <w:rPr>
          <w:rFonts w:ascii="Tahoma" w:hAnsi="Tahoma" w:cs="Tahoma"/>
          <w:sz w:val="20"/>
          <w:szCs w:val="20"/>
        </w:rPr>
      </w:pPr>
      <w:r>
        <w:rPr>
          <w:rFonts w:ascii="Tahoma" w:hAnsi="Tahoma" w:cs="Tahoma"/>
          <w:b/>
          <w:sz w:val="20"/>
          <w:szCs w:val="20"/>
        </w:rPr>
        <w:t>1</w:t>
      </w:r>
      <w:r w:rsidR="00064236">
        <w:rPr>
          <w:rFonts w:ascii="Tahoma" w:hAnsi="Tahoma" w:cs="Tahoma"/>
          <w:b/>
          <w:sz w:val="20"/>
          <w:szCs w:val="20"/>
        </w:rPr>
        <w:t>2</w:t>
      </w:r>
      <w:r w:rsidR="00815075">
        <w:rPr>
          <w:rFonts w:ascii="Tahoma" w:hAnsi="Tahoma" w:cs="Tahoma"/>
          <w:b/>
          <w:sz w:val="20"/>
          <w:szCs w:val="20"/>
        </w:rPr>
        <w:t xml:space="preserve">. </w:t>
      </w:r>
      <w:r w:rsidR="006418DF" w:rsidRPr="00815075">
        <w:rPr>
          <w:rFonts w:ascii="Tahoma" w:hAnsi="Tahoma" w:cs="Tahoma"/>
          <w:b/>
          <w:sz w:val="20"/>
          <w:szCs w:val="20"/>
        </w:rPr>
        <w:t xml:space="preserve">Zamawiający unieważni </w:t>
      </w:r>
      <w:r w:rsidR="00435E07" w:rsidRPr="00815075">
        <w:rPr>
          <w:rFonts w:ascii="Tahoma" w:hAnsi="Tahoma" w:cs="Tahoma"/>
          <w:b/>
          <w:sz w:val="20"/>
          <w:szCs w:val="20"/>
        </w:rPr>
        <w:t>postępowanie,</w:t>
      </w:r>
      <w:r w:rsidR="006418DF" w:rsidRPr="00815075">
        <w:rPr>
          <w:rFonts w:ascii="Tahoma" w:hAnsi="Tahoma" w:cs="Tahoma"/>
          <w:b/>
          <w:sz w:val="20"/>
          <w:szCs w:val="20"/>
        </w:rPr>
        <w:t xml:space="preserve"> jeżeli: </w:t>
      </w:r>
    </w:p>
    <w:p w14:paraId="6FF68BF1" w14:textId="77777777" w:rsidR="001B234C" w:rsidRPr="00126AAC" w:rsidRDefault="006418DF" w:rsidP="00346950">
      <w:pPr>
        <w:numPr>
          <w:ilvl w:val="3"/>
          <w:numId w:val="9"/>
        </w:numPr>
        <w:ind w:right="112" w:hanging="436"/>
        <w:rPr>
          <w:rFonts w:ascii="Tahoma" w:hAnsi="Tahoma" w:cs="Tahoma"/>
          <w:sz w:val="20"/>
          <w:szCs w:val="20"/>
        </w:rPr>
      </w:pPr>
      <w:r w:rsidRPr="00126AAC">
        <w:rPr>
          <w:rFonts w:ascii="Tahoma" w:hAnsi="Tahoma" w:cs="Tahoma"/>
          <w:sz w:val="20"/>
          <w:szCs w:val="20"/>
        </w:rPr>
        <w:t>nie złożono żadnej oferty niepodlegaj</w:t>
      </w:r>
      <w:r w:rsidR="008C0013" w:rsidRPr="00126AAC">
        <w:rPr>
          <w:rFonts w:ascii="Tahoma" w:hAnsi="Tahoma" w:cs="Tahoma"/>
          <w:sz w:val="20"/>
          <w:szCs w:val="20"/>
        </w:rPr>
        <w:t>ą</w:t>
      </w:r>
      <w:r w:rsidRPr="00126AAC">
        <w:rPr>
          <w:rFonts w:ascii="Tahoma" w:hAnsi="Tahoma" w:cs="Tahoma"/>
          <w:sz w:val="20"/>
          <w:szCs w:val="20"/>
        </w:rPr>
        <w:t xml:space="preserve">cej odrzuceniu, </w:t>
      </w:r>
    </w:p>
    <w:p w14:paraId="606389CB" w14:textId="77777777" w:rsidR="001B234C" w:rsidRDefault="006418DF" w:rsidP="00346950">
      <w:pPr>
        <w:numPr>
          <w:ilvl w:val="3"/>
          <w:numId w:val="9"/>
        </w:numPr>
        <w:ind w:right="112" w:hanging="436"/>
        <w:rPr>
          <w:rFonts w:ascii="Tahoma" w:hAnsi="Tahoma" w:cs="Tahoma"/>
          <w:sz w:val="20"/>
          <w:szCs w:val="20"/>
        </w:rPr>
      </w:pPr>
      <w:r w:rsidRPr="00126AAC">
        <w:rPr>
          <w:rFonts w:ascii="Tahoma" w:hAnsi="Tahoma" w:cs="Tahoma"/>
          <w:sz w:val="20"/>
          <w:szCs w:val="20"/>
        </w:rPr>
        <w:t xml:space="preserve">cena najkorzystniejszej oferty przewyższa kwotę, którą Zamawiający przeznaczył na sfinansowania zamówienia. </w:t>
      </w:r>
    </w:p>
    <w:p w14:paraId="65AA2AA7" w14:textId="77777777" w:rsidR="00775F39" w:rsidRPr="00126AAC" w:rsidRDefault="00775F39" w:rsidP="00775F39">
      <w:pPr>
        <w:ind w:left="720" w:right="112" w:firstLine="0"/>
        <w:rPr>
          <w:rFonts w:ascii="Tahoma" w:hAnsi="Tahoma" w:cs="Tahoma"/>
          <w:sz w:val="20"/>
          <w:szCs w:val="20"/>
        </w:rPr>
      </w:pPr>
    </w:p>
    <w:p w14:paraId="4C3336D0" w14:textId="77777777" w:rsidR="001B234C" w:rsidRPr="00155D9A" w:rsidRDefault="00155D9A" w:rsidP="00155D9A">
      <w:pPr>
        <w:spacing w:after="15" w:line="249" w:lineRule="auto"/>
        <w:ind w:right="105"/>
        <w:rPr>
          <w:rFonts w:ascii="Tahoma" w:hAnsi="Tahoma" w:cs="Tahoma"/>
          <w:sz w:val="20"/>
          <w:szCs w:val="20"/>
        </w:rPr>
      </w:pPr>
      <w:r>
        <w:rPr>
          <w:rFonts w:ascii="Tahoma" w:hAnsi="Tahoma" w:cs="Tahoma"/>
          <w:b/>
          <w:sz w:val="20"/>
          <w:szCs w:val="20"/>
        </w:rPr>
        <w:t>1</w:t>
      </w:r>
      <w:r w:rsidR="00064236">
        <w:rPr>
          <w:rFonts w:ascii="Tahoma" w:hAnsi="Tahoma" w:cs="Tahoma"/>
          <w:b/>
          <w:sz w:val="20"/>
          <w:szCs w:val="20"/>
        </w:rPr>
        <w:t>3</w:t>
      </w:r>
      <w:r>
        <w:rPr>
          <w:rFonts w:ascii="Tahoma" w:hAnsi="Tahoma" w:cs="Tahoma"/>
          <w:b/>
          <w:sz w:val="20"/>
          <w:szCs w:val="20"/>
        </w:rPr>
        <w:t xml:space="preserve">. </w:t>
      </w:r>
      <w:r w:rsidR="006418DF" w:rsidRPr="00155D9A">
        <w:rPr>
          <w:rFonts w:ascii="Tahoma" w:hAnsi="Tahoma" w:cs="Tahoma"/>
          <w:b/>
          <w:sz w:val="20"/>
          <w:szCs w:val="20"/>
        </w:rPr>
        <w:t>Zamawiający zastrzega sobie ponadto prawo do:</w:t>
      </w:r>
    </w:p>
    <w:p w14:paraId="63CAA3D9" w14:textId="77777777" w:rsidR="001B234C" w:rsidRPr="00126AAC" w:rsidRDefault="006418DF" w:rsidP="00346950">
      <w:pPr>
        <w:numPr>
          <w:ilvl w:val="3"/>
          <w:numId w:val="3"/>
        </w:numPr>
        <w:ind w:right="112" w:hanging="350"/>
        <w:rPr>
          <w:rFonts w:ascii="Tahoma" w:hAnsi="Tahoma" w:cs="Tahoma"/>
          <w:sz w:val="20"/>
          <w:szCs w:val="20"/>
        </w:rPr>
      </w:pPr>
      <w:r w:rsidRPr="00126AAC">
        <w:rPr>
          <w:rFonts w:ascii="Tahoma" w:hAnsi="Tahoma" w:cs="Tahoma"/>
          <w:sz w:val="20"/>
          <w:szCs w:val="20"/>
        </w:rPr>
        <w:t>odstąpienia od procedury wyboru Wykonawcy;</w:t>
      </w:r>
      <w:r w:rsidRPr="00126AAC">
        <w:rPr>
          <w:rFonts w:ascii="Tahoma" w:hAnsi="Tahoma" w:cs="Tahoma"/>
          <w:b/>
          <w:sz w:val="20"/>
          <w:szCs w:val="20"/>
        </w:rPr>
        <w:t xml:space="preserve"> </w:t>
      </w:r>
    </w:p>
    <w:p w14:paraId="6FFCB750" w14:textId="77777777" w:rsidR="001B234C" w:rsidRPr="00126AAC" w:rsidRDefault="006418DF" w:rsidP="00346950">
      <w:pPr>
        <w:numPr>
          <w:ilvl w:val="3"/>
          <w:numId w:val="3"/>
        </w:numPr>
        <w:ind w:right="112" w:hanging="350"/>
        <w:rPr>
          <w:rFonts w:ascii="Tahoma" w:hAnsi="Tahoma" w:cs="Tahoma"/>
          <w:sz w:val="20"/>
          <w:szCs w:val="20"/>
        </w:rPr>
      </w:pPr>
      <w:r w:rsidRPr="00126AAC">
        <w:rPr>
          <w:rFonts w:ascii="Tahoma" w:hAnsi="Tahoma" w:cs="Tahoma"/>
          <w:sz w:val="20"/>
          <w:szCs w:val="20"/>
        </w:rPr>
        <w:t>unieważnienia Zapytania (niniejszego postępowania);</w:t>
      </w:r>
      <w:r w:rsidRPr="00126AAC">
        <w:rPr>
          <w:rFonts w:ascii="Tahoma" w:hAnsi="Tahoma" w:cs="Tahoma"/>
          <w:b/>
          <w:sz w:val="20"/>
          <w:szCs w:val="20"/>
        </w:rPr>
        <w:t xml:space="preserve"> </w:t>
      </w:r>
    </w:p>
    <w:p w14:paraId="4D115F17" w14:textId="77777777" w:rsidR="001B234C" w:rsidRPr="00126AAC" w:rsidRDefault="006418DF" w:rsidP="00346950">
      <w:pPr>
        <w:numPr>
          <w:ilvl w:val="3"/>
          <w:numId w:val="3"/>
        </w:numPr>
        <w:ind w:right="112" w:hanging="350"/>
        <w:rPr>
          <w:rFonts w:ascii="Tahoma" w:hAnsi="Tahoma" w:cs="Tahoma"/>
          <w:sz w:val="20"/>
          <w:szCs w:val="20"/>
        </w:rPr>
      </w:pPr>
      <w:r w:rsidRPr="00126AAC">
        <w:rPr>
          <w:rFonts w:ascii="Tahoma" w:hAnsi="Tahoma" w:cs="Tahoma"/>
          <w:sz w:val="20"/>
          <w:szCs w:val="20"/>
        </w:rPr>
        <w:t>modyfikacji Zapytania i załączników;</w:t>
      </w:r>
      <w:r w:rsidRPr="00126AAC">
        <w:rPr>
          <w:rFonts w:ascii="Tahoma" w:hAnsi="Tahoma" w:cs="Tahoma"/>
          <w:b/>
          <w:sz w:val="20"/>
          <w:szCs w:val="20"/>
        </w:rPr>
        <w:t xml:space="preserve"> </w:t>
      </w:r>
    </w:p>
    <w:p w14:paraId="2E79C5E8" w14:textId="77777777" w:rsidR="001B234C" w:rsidRPr="00126AAC" w:rsidRDefault="006418DF" w:rsidP="00346950">
      <w:pPr>
        <w:numPr>
          <w:ilvl w:val="3"/>
          <w:numId w:val="3"/>
        </w:numPr>
        <w:ind w:right="112" w:hanging="350"/>
        <w:rPr>
          <w:rFonts w:ascii="Tahoma" w:hAnsi="Tahoma" w:cs="Tahoma"/>
          <w:sz w:val="20"/>
          <w:szCs w:val="20"/>
        </w:rPr>
      </w:pPr>
      <w:r w:rsidRPr="00126AAC">
        <w:rPr>
          <w:rFonts w:ascii="Tahoma" w:hAnsi="Tahoma" w:cs="Tahoma"/>
          <w:sz w:val="20"/>
          <w:szCs w:val="20"/>
        </w:rPr>
        <w:t xml:space="preserve">uznania, że postępowanie nie przyniosło oczekiwanego rezultatu; </w:t>
      </w:r>
      <w:r w:rsidRPr="00126AAC">
        <w:rPr>
          <w:rFonts w:ascii="Tahoma" w:hAnsi="Tahoma" w:cs="Tahoma"/>
          <w:b/>
          <w:sz w:val="20"/>
          <w:szCs w:val="20"/>
        </w:rPr>
        <w:t xml:space="preserve"> </w:t>
      </w:r>
    </w:p>
    <w:p w14:paraId="10AA12E0" w14:textId="77777777" w:rsidR="001B234C" w:rsidRPr="00126AAC" w:rsidRDefault="006418DF" w:rsidP="00155D9A">
      <w:pPr>
        <w:ind w:left="366" w:right="112"/>
        <w:rPr>
          <w:rFonts w:ascii="Tahoma" w:hAnsi="Tahoma" w:cs="Tahoma"/>
          <w:sz w:val="20"/>
          <w:szCs w:val="20"/>
        </w:rPr>
      </w:pPr>
      <w:r w:rsidRPr="00126AAC">
        <w:rPr>
          <w:rFonts w:ascii="Tahoma" w:hAnsi="Tahoma" w:cs="Tahoma"/>
          <w:sz w:val="20"/>
          <w:szCs w:val="20"/>
        </w:rPr>
        <w:t xml:space="preserve">bez podania przyczyny i ponoszenia przez Zamawiającego konsekwencji prawnych i finansowych z tego wynikających, na każdym etapie postępowania. </w:t>
      </w:r>
    </w:p>
    <w:p w14:paraId="67A2DAB0" w14:textId="77777777" w:rsidR="008C0013" w:rsidRPr="00126AAC" w:rsidRDefault="008C0013" w:rsidP="00214A1F">
      <w:pPr>
        <w:spacing w:after="0" w:line="259" w:lineRule="auto"/>
        <w:ind w:left="0" w:right="0" w:firstLine="0"/>
        <w:jc w:val="left"/>
        <w:rPr>
          <w:rFonts w:ascii="Tahoma" w:hAnsi="Tahoma" w:cs="Tahoma"/>
          <w:sz w:val="20"/>
          <w:szCs w:val="20"/>
        </w:rPr>
      </w:pPr>
    </w:p>
    <w:p w14:paraId="6DAC7E6E" w14:textId="77777777" w:rsidR="001B234C" w:rsidRPr="00155D9A" w:rsidRDefault="00155D9A" w:rsidP="00155D9A">
      <w:pPr>
        <w:spacing w:after="15" w:line="249" w:lineRule="auto"/>
        <w:ind w:right="112"/>
        <w:rPr>
          <w:rFonts w:ascii="Tahoma" w:hAnsi="Tahoma" w:cs="Tahoma"/>
          <w:sz w:val="20"/>
          <w:szCs w:val="20"/>
        </w:rPr>
      </w:pPr>
      <w:r>
        <w:rPr>
          <w:rFonts w:ascii="Tahoma" w:hAnsi="Tahoma" w:cs="Tahoma"/>
          <w:b/>
          <w:sz w:val="20"/>
          <w:szCs w:val="20"/>
        </w:rPr>
        <w:t>1</w:t>
      </w:r>
      <w:r w:rsidR="00064236">
        <w:rPr>
          <w:rFonts w:ascii="Tahoma" w:hAnsi="Tahoma" w:cs="Tahoma"/>
          <w:b/>
          <w:sz w:val="20"/>
          <w:szCs w:val="20"/>
        </w:rPr>
        <w:t>4</w:t>
      </w:r>
      <w:r>
        <w:rPr>
          <w:rFonts w:ascii="Tahoma" w:hAnsi="Tahoma" w:cs="Tahoma"/>
          <w:b/>
          <w:sz w:val="20"/>
          <w:szCs w:val="20"/>
        </w:rPr>
        <w:t xml:space="preserve">. </w:t>
      </w:r>
      <w:r w:rsidR="006418DF" w:rsidRPr="00155D9A">
        <w:rPr>
          <w:rFonts w:ascii="Tahoma" w:hAnsi="Tahoma" w:cs="Tahoma"/>
          <w:b/>
          <w:sz w:val="20"/>
          <w:szCs w:val="20"/>
        </w:rPr>
        <w:t xml:space="preserve">Dopuszczalne zmiany postanowień umowy. </w:t>
      </w:r>
    </w:p>
    <w:p w14:paraId="0D7B42C4" w14:textId="77777777" w:rsidR="001B234C" w:rsidRPr="00126AAC" w:rsidRDefault="006418DF" w:rsidP="00346950">
      <w:pPr>
        <w:pStyle w:val="Akapitzlist"/>
        <w:numPr>
          <w:ilvl w:val="3"/>
          <w:numId w:val="2"/>
        </w:numPr>
        <w:ind w:left="426" w:right="112" w:hanging="292"/>
        <w:rPr>
          <w:rFonts w:ascii="Tahoma" w:hAnsi="Tahoma" w:cs="Tahoma"/>
          <w:sz w:val="20"/>
          <w:szCs w:val="20"/>
        </w:rPr>
      </w:pPr>
      <w:r w:rsidRPr="00126AAC">
        <w:rPr>
          <w:rFonts w:ascii="Tahoma" w:hAnsi="Tahoma" w:cs="Tahoma"/>
          <w:sz w:val="20"/>
          <w:szCs w:val="20"/>
        </w:rPr>
        <w:t xml:space="preserve">Dopuszczalne są wszystkie zmiany nieistotne, nie stanowiące zmiany istotnej, o której mowa poniżej w pkt </w:t>
      </w:r>
      <w:r w:rsidR="007E2B0C">
        <w:rPr>
          <w:rFonts w:ascii="Tahoma" w:hAnsi="Tahoma" w:cs="Tahoma"/>
          <w:sz w:val="20"/>
          <w:szCs w:val="20"/>
        </w:rPr>
        <w:t>2</w:t>
      </w:r>
      <w:r w:rsidRPr="00126AAC">
        <w:rPr>
          <w:rFonts w:ascii="Tahoma" w:hAnsi="Tahoma" w:cs="Tahoma"/>
          <w:sz w:val="20"/>
          <w:szCs w:val="20"/>
        </w:rPr>
        <w:t xml:space="preserve">). Jako zmiana nieistotna może być uznana w szczególności zmiana umowy wywołana przyczynami zewnętrznymi, które sposób obiektywny uzasadniają potrzebę tej zmiany, nie powodująca zachwiania równowagi ekonomicznej pomiędzy Wykonawcą a Zamawiającym, która nie prowadzi również do zachwiania pozycji konkurencyjnej wykonawcy w stosunku do innych wykonawców biorących udział w postępowaniu, jak też nie prowadzi do zmiany kręgu wykonawców zdolnych do wykonania zamówienia lub zainteresowanych udziałem w postępowaniu). </w:t>
      </w:r>
    </w:p>
    <w:p w14:paraId="4CBD15F8" w14:textId="77777777" w:rsidR="00C01A92" w:rsidRPr="00126AAC" w:rsidRDefault="006418DF" w:rsidP="00346950">
      <w:pPr>
        <w:numPr>
          <w:ilvl w:val="3"/>
          <w:numId w:val="2"/>
        </w:numPr>
        <w:ind w:left="426" w:right="112" w:hanging="284"/>
        <w:rPr>
          <w:rFonts w:ascii="Tahoma" w:hAnsi="Tahoma" w:cs="Tahoma"/>
          <w:sz w:val="20"/>
          <w:szCs w:val="20"/>
        </w:rPr>
      </w:pPr>
      <w:r w:rsidRPr="00126AAC">
        <w:rPr>
          <w:rFonts w:ascii="Tahoma" w:hAnsi="Tahoma" w:cs="Tahoma"/>
          <w:sz w:val="20"/>
          <w:szCs w:val="20"/>
        </w:rPr>
        <w:t>Przewiduje się możliwość zmiany (istotnej) postanowień zawartej Umowy w stosunku do treści oferty, na podstawie której dokonano wyboru Wykonawcy</w:t>
      </w:r>
      <w:r w:rsidR="00C01A92" w:rsidRPr="00126AAC">
        <w:rPr>
          <w:rFonts w:ascii="Tahoma" w:hAnsi="Tahoma" w:cs="Tahoma"/>
          <w:sz w:val="20"/>
          <w:szCs w:val="20"/>
        </w:rPr>
        <w:t xml:space="preserve"> w następujących przypadkach:</w:t>
      </w:r>
    </w:p>
    <w:p w14:paraId="0D00B0DA" w14:textId="77777777" w:rsidR="00254130" w:rsidRPr="00126AAC" w:rsidRDefault="00254130" w:rsidP="00346950">
      <w:pPr>
        <w:pStyle w:val="Akapitzlist"/>
        <w:numPr>
          <w:ilvl w:val="0"/>
          <w:numId w:val="11"/>
        </w:numPr>
        <w:ind w:right="112"/>
        <w:rPr>
          <w:rFonts w:ascii="Tahoma" w:eastAsiaTheme="minorEastAsia" w:hAnsi="Tahoma" w:cs="Tahoma"/>
          <w:color w:val="auto"/>
          <w:sz w:val="20"/>
          <w:szCs w:val="20"/>
        </w:rPr>
      </w:pPr>
      <w:r w:rsidRPr="00126AAC">
        <w:rPr>
          <w:rFonts w:ascii="Tahoma" w:eastAsiaTheme="minorEastAsia" w:hAnsi="Tahoma" w:cs="Tahoma"/>
          <w:color w:val="auto"/>
          <w:sz w:val="20"/>
          <w:szCs w:val="20"/>
        </w:rPr>
        <w:t>Dopuszcza się możliwość zmiany postanowień Umowy w zakresie dotyczącym wynagrodzenia w</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przypadku ustawowej zmiany stawki podatku od towarów i usług (VAT) – w takim przypadku</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wynagrodzenie należne Wykonawcy zostanie odpowiednio zmienione w stosunku wynikającym</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ze zmienionej stawki podatku od towarów i usług (VAT). Wartość wynagrodzenia netto nie zmieni się, a wartość wynagrodzenia brutto zostanie</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wyliczona na podstawie nowych przepisów.</w:t>
      </w:r>
    </w:p>
    <w:p w14:paraId="6E8D41EE" w14:textId="77777777" w:rsidR="00254130" w:rsidRPr="00126AAC" w:rsidRDefault="00254130" w:rsidP="00346950">
      <w:pPr>
        <w:pStyle w:val="Akapitzlist"/>
        <w:numPr>
          <w:ilvl w:val="0"/>
          <w:numId w:val="11"/>
        </w:numPr>
        <w:ind w:right="112"/>
        <w:rPr>
          <w:rFonts w:ascii="Tahoma" w:eastAsiaTheme="minorEastAsia" w:hAnsi="Tahoma" w:cs="Tahoma"/>
          <w:color w:val="auto"/>
          <w:sz w:val="20"/>
          <w:szCs w:val="20"/>
        </w:rPr>
      </w:pPr>
      <w:r w:rsidRPr="00126AAC">
        <w:rPr>
          <w:rFonts w:ascii="Tahoma" w:eastAsiaTheme="minorEastAsia" w:hAnsi="Tahoma" w:cs="Tahoma"/>
          <w:color w:val="auto"/>
          <w:sz w:val="20"/>
          <w:szCs w:val="20"/>
        </w:rPr>
        <w:t>Dopuszcza się możliwość zmiany postanowień Umowy w zakresie terminu wykonania Umowy</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lub jej części w przypadku konieczności przedłużenia terminu wykonania Umowy lub jej części</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ze względu na:</w:t>
      </w:r>
    </w:p>
    <w:p w14:paraId="3C274424" w14:textId="77777777" w:rsidR="00C01A92" w:rsidRPr="00126AAC" w:rsidRDefault="00254130" w:rsidP="00346950">
      <w:pPr>
        <w:pStyle w:val="Akapitzlist"/>
        <w:numPr>
          <w:ilvl w:val="0"/>
          <w:numId w:val="12"/>
        </w:numPr>
        <w:autoSpaceDE w:val="0"/>
        <w:autoSpaceDN w:val="0"/>
        <w:adjustRightInd w:val="0"/>
        <w:spacing w:after="0" w:line="240" w:lineRule="auto"/>
        <w:ind w:left="1276" w:right="0" w:hanging="283"/>
        <w:rPr>
          <w:rFonts w:ascii="Tahoma" w:eastAsiaTheme="minorEastAsia" w:hAnsi="Tahoma" w:cs="Tahoma"/>
          <w:color w:val="auto"/>
          <w:sz w:val="20"/>
          <w:szCs w:val="20"/>
        </w:rPr>
      </w:pPr>
      <w:r w:rsidRPr="00126AAC">
        <w:rPr>
          <w:rFonts w:ascii="Tahoma" w:eastAsiaTheme="minorEastAsia" w:hAnsi="Tahoma" w:cs="Tahoma"/>
          <w:color w:val="auto"/>
          <w:sz w:val="20"/>
          <w:szCs w:val="20"/>
        </w:rPr>
        <w:t>zawarcie Umowy po upływie pierwotnego terminu związania ofertą na skutek przyczyn</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leżących po stronie Zamawiającego</w:t>
      </w:r>
      <w:r w:rsidR="00DD4BBF">
        <w:rPr>
          <w:rFonts w:ascii="Tahoma" w:eastAsiaTheme="minorEastAsia" w:hAnsi="Tahoma" w:cs="Tahoma"/>
          <w:color w:val="auto"/>
          <w:sz w:val="20"/>
          <w:szCs w:val="20"/>
        </w:rPr>
        <w:t xml:space="preserve"> oraz inne</w:t>
      </w:r>
      <w:r w:rsidRPr="00126AAC">
        <w:rPr>
          <w:rFonts w:ascii="Tahoma" w:eastAsiaTheme="minorEastAsia" w:hAnsi="Tahoma" w:cs="Tahoma"/>
          <w:color w:val="auto"/>
          <w:sz w:val="20"/>
          <w:szCs w:val="20"/>
        </w:rPr>
        <w:t xml:space="preserve"> </w:t>
      </w:r>
      <w:r w:rsidR="00DD4BBF" w:rsidRPr="00126AAC">
        <w:rPr>
          <w:rFonts w:ascii="Tahoma" w:eastAsiaTheme="minorEastAsia" w:hAnsi="Tahoma" w:cs="Tahoma"/>
          <w:color w:val="auto"/>
          <w:sz w:val="20"/>
          <w:szCs w:val="20"/>
        </w:rPr>
        <w:t>przyczyny będące następstwem okoliczności, za które odpowiedzialność ponosi Zamawiający</w:t>
      </w:r>
      <w:r w:rsidR="00DD4BBF">
        <w:rPr>
          <w:rFonts w:ascii="Tahoma" w:eastAsiaTheme="minorEastAsia" w:hAnsi="Tahoma" w:cs="Tahoma"/>
          <w:color w:val="auto"/>
          <w:sz w:val="20"/>
          <w:szCs w:val="20"/>
        </w:rPr>
        <w:t>.</w:t>
      </w:r>
    </w:p>
    <w:p w14:paraId="496DFC82" w14:textId="77777777" w:rsidR="00254130" w:rsidRDefault="00254130" w:rsidP="00346950">
      <w:pPr>
        <w:pStyle w:val="Akapitzlist"/>
        <w:numPr>
          <w:ilvl w:val="0"/>
          <w:numId w:val="12"/>
        </w:numPr>
        <w:autoSpaceDE w:val="0"/>
        <w:autoSpaceDN w:val="0"/>
        <w:adjustRightInd w:val="0"/>
        <w:spacing w:after="0" w:line="240" w:lineRule="auto"/>
        <w:ind w:left="1276" w:right="0" w:hanging="283"/>
        <w:rPr>
          <w:rFonts w:ascii="Tahoma" w:eastAsiaTheme="minorEastAsia" w:hAnsi="Tahoma" w:cs="Tahoma"/>
          <w:color w:val="auto"/>
          <w:sz w:val="20"/>
          <w:szCs w:val="20"/>
        </w:rPr>
      </w:pPr>
      <w:r w:rsidRPr="00126AAC">
        <w:rPr>
          <w:rFonts w:ascii="Tahoma" w:eastAsiaTheme="minorEastAsia" w:hAnsi="Tahoma" w:cs="Tahoma"/>
          <w:color w:val="auto"/>
          <w:sz w:val="20"/>
          <w:szCs w:val="20"/>
        </w:rPr>
        <w:t>siłę wyższą, przez którą należy rozumieć zdarzenie zewnętrzne</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o charakterze niezależnych od obu stron, którego strony nie mogły przewidzieć przed</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zawarciem Umowy i którego nie można było uniknąć ani któremu strony nie mogły</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zapobiec przy zachowaniu należytej staranności (np. pożar, powódź, inne klęski</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żywiołowe, pandemia, promieniowanie lub skażenie, zamieszki, strajki, ataki</w:t>
      </w:r>
      <w:r w:rsidR="00C01A92" w:rsidRPr="00126AAC">
        <w:rPr>
          <w:rFonts w:ascii="Tahoma" w:eastAsiaTheme="minorEastAsia" w:hAnsi="Tahoma" w:cs="Tahoma"/>
          <w:color w:val="auto"/>
          <w:sz w:val="20"/>
          <w:szCs w:val="20"/>
        </w:rPr>
        <w:t xml:space="preserve"> </w:t>
      </w:r>
      <w:r w:rsidRPr="00126AAC">
        <w:rPr>
          <w:rFonts w:ascii="Tahoma" w:eastAsiaTheme="minorEastAsia" w:hAnsi="Tahoma" w:cs="Tahoma"/>
          <w:color w:val="auto"/>
          <w:sz w:val="20"/>
          <w:szCs w:val="20"/>
        </w:rPr>
        <w:t>terrorystyczne, działania wojenne,</w:t>
      </w:r>
    </w:p>
    <w:p w14:paraId="1B7CE27E" w14:textId="77777777" w:rsidR="001C00AF" w:rsidRPr="007C66EC" w:rsidRDefault="001C00AF" w:rsidP="00346950">
      <w:pPr>
        <w:pStyle w:val="Akapitzlist"/>
        <w:numPr>
          <w:ilvl w:val="0"/>
          <w:numId w:val="12"/>
        </w:numPr>
        <w:autoSpaceDE w:val="0"/>
        <w:autoSpaceDN w:val="0"/>
        <w:adjustRightInd w:val="0"/>
        <w:spacing w:after="0" w:line="240" w:lineRule="auto"/>
        <w:ind w:left="1276" w:right="0" w:hanging="283"/>
        <w:rPr>
          <w:rFonts w:ascii="Tahoma" w:eastAsiaTheme="minorEastAsia" w:hAnsi="Tahoma" w:cs="Tahoma"/>
          <w:color w:val="auto"/>
          <w:sz w:val="20"/>
          <w:szCs w:val="20"/>
        </w:rPr>
      </w:pPr>
      <w:r w:rsidRPr="001C00AF">
        <w:rPr>
          <w:rFonts w:ascii="Tahoma" w:eastAsia="Tahoma" w:hAnsi="Tahoma" w:cs="Tahoma"/>
          <w:color w:val="00000A"/>
          <w:sz w:val="20"/>
          <w:szCs w:val="20"/>
        </w:rPr>
        <w:t>zmianę przepisów prawnych istotnych dla realizacji przedmiotu umowy i mających wpływ na zakres lub termin wykonania przedmiotu zamówienia,</w:t>
      </w:r>
    </w:p>
    <w:p w14:paraId="2109B865" w14:textId="77777777" w:rsidR="007C66EC" w:rsidRPr="007C66EC" w:rsidRDefault="007C66EC" w:rsidP="00346950">
      <w:pPr>
        <w:pStyle w:val="Akapitzlist"/>
        <w:numPr>
          <w:ilvl w:val="0"/>
          <w:numId w:val="12"/>
        </w:numPr>
        <w:autoSpaceDE w:val="0"/>
        <w:autoSpaceDN w:val="0"/>
        <w:adjustRightInd w:val="0"/>
        <w:spacing w:after="0" w:line="240" w:lineRule="auto"/>
        <w:ind w:left="1276" w:right="0" w:hanging="283"/>
        <w:rPr>
          <w:rFonts w:ascii="Tahoma" w:eastAsiaTheme="minorEastAsia" w:hAnsi="Tahoma" w:cs="Tahoma"/>
          <w:color w:val="auto"/>
          <w:sz w:val="20"/>
          <w:szCs w:val="20"/>
        </w:rPr>
      </w:pPr>
      <w:r w:rsidRPr="007C66EC">
        <w:rPr>
          <w:rFonts w:ascii="Tahoma" w:eastAsia="Tahoma" w:hAnsi="Tahoma" w:cs="Tahoma"/>
          <w:color w:val="00000A"/>
          <w:sz w:val="20"/>
          <w:szCs w:val="20"/>
        </w:rPr>
        <w:t xml:space="preserve">przedłużenie, w stosunku do terminów określonych przepisami prawa, czasu trwania procedur administracyjnych, </w:t>
      </w:r>
      <w:r w:rsidRPr="007C66EC">
        <w:rPr>
          <w:rFonts w:ascii="Tahoma" w:hAnsi="Tahoma" w:cs="Tahoma"/>
          <w:color w:val="auto"/>
          <w:sz w:val="20"/>
          <w:szCs w:val="20"/>
        </w:rPr>
        <w:t xml:space="preserve">np. opóźnienie w wydawaniu decyzji, zezwoleń, uzgodnień, itp., </w:t>
      </w:r>
      <w:r w:rsidRPr="007C66EC">
        <w:rPr>
          <w:rFonts w:ascii="Tahoma" w:eastAsia="Tahoma" w:hAnsi="Tahoma" w:cs="Tahoma"/>
          <w:color w:val="00000A"/>
          <w:sz w:val="20"/>
          <w:szCs w:val="20"/>
        </w:rPr>
        <w:t>mających wpływ na termin wykonania przedmiotu zamówienia, a nie wynikających z przyczyn leżących po stronie Wykonawcy,</w:t>
      </w:r>
    </w:p>
    <w:p w14:paraId="0CF3AC26" w14:textId="77777777" w:rsidR="007C66EC" w:rsidRPr="007C66EC" w:rsidRDefault="007C66EC" w:rsidP="007C66EC">
      <w:pPr>
        <w:pStyle w:val="Akapitzlist"/>
        <w:numPr>
          <w:ilvl w:val="0"/>
          <w:numId w:val="25"/>
        </w:numPr>
        <w:autoSpaceDE w:val="0"/>
        <w:autoSpaceDN w:val="0"/>
        <w:adjustRightInd w:val="0"/>
        <w:spacing w:after="0" w:line="276" w:lineRule="auto"/>
        <w:ind w:left="1276" w:right="0" w:hanging="283"/>
        <w:rPr>
          <w:rFonts w:ascii="Tahoma" w:eastAsiaTheme="minorEastAsia" w:hAnsi="Tahoma" w:cs="Tahoma"/>
          <w:color w:val="auto"/>
          <w:sz w:val="20"/>
          <w:szCs w:val="20"/>
        </w:rPr>
      </w:pPr>
      <w:r w:rsidRPr="007C66EC">
        <w:rPr>
          <w:rFonts w:ascii="Tahoma" w:eastAsia="Tahoma" w:hAnsi="Tahoma" w:cs="Tahoma"/>
          <w:color w:val="00000A"/>
          <w:sz w:val="20"/>
          <w:szCs w:val="20"/>
        </w:rPr>
        <w:lastRenderedPageBreak/>
        <w:t>zaistnienie okoliczności leżących po stronie Zamawiającego, w szczególności spowodowanych sytuacją finansową, zdolnościami płatniczymi lub warunkami organizacyjnymi lub okolicznościami, które nie były możliwe do przewidzenia w chwili zawarcia umowy,</w:t>
      </w:r>
    </w:p>
    <w:p w14:paraId="7B1FDCC8" w14:textId="77777777" w:rsidR="00FF45E0" w:rsidRDefault="00FF45E0" w:rsidP="00346950">
      <w:pPr>
        <w:numPr>
          <w:ilvl w:val="0"/>
          <w:numId w:val="17"/>
        </w:numPr>
        <w:autoSpaceDE w:val="0"/>
        <w:autoSpaceDN w:val="0"/>
        <w:adjustRightInd w:val="0"/>
        <w:spacing w:line="264" w:lineRule="auto"/>
        <w:ind w:left="1276" w:hanging="283"/>
        <w:contextualSpacing/>
        <w:rPr>
          <w:rFonts w:ascii="Tahoma" w:eastAsiaTheme="minorEastAsia" w:hAnsi="Tahoma" w:cs="Tahoma"/>
          <w:color w:val="auto"/>
          <w:sz w:val="20"/>
          <w:szCs w:val="20"/>
        </w:rPr>
      </w:pPr>
      <w:r>
        <w:rPr>
          <w:rFonts w:ascii="Tahoma" w:eastAsiaTheme="minorEastAsia" w:hAnsi="Tahoma" w:cs="Tahoma"/>
          <w:sz w:val="20"/>
          <w:szCs w:val="20"/>
        </w:rPr>
        <w:t>konieczność wprowadzenia zmian do technologii robót objętych przedmiotem umowy lub wprowadzenia robót zamiennych lub rezygnacji z wykonania niektórych części robót objętych przedmiotem umowy,</w:t>
      </w:r>
    </w:p>
    <w:p w14:paraId="1065E097" w14:textId="77777777" w:rsidR="00FF45E0" w:rsidRPr="001C00AF" w:rsidRDefault="00FF45E0" w:rsidP="00346950">
      <w:pPr>
        <w:pStyle w:val="Akapitzlist"/>
        <w:numPr>
          <w:ilvl w:val="0"/>
          <w:numId w:val="12"/>
        </w:numPr>
        <w:autoSpaceDE w:val="0"/>
        <w:autoSpaceDN w:val="0"/>
        <w:adjustRightInd w:val="0"/>
        <w:spacing w:after="0" w:line="240" w:lineRule="auto"/>
        <w:ind w:left="1276" w:right="0" w:hanging="283"/>
        <w:rPr>
          <w:rFonts w:ascii="Tahoma" w:eastAsiaTheme="minorEastAsia" w:hAnsi="Tahoma" w:cs="Tahoma"/>
          <w:color w:val="auto"/>
          <w:sz w:val="20"/>
          <w:szCs w:val="20"/>
        </w:rPr>
      </w:pPr>
      <w:r>
        <w:rPr>
          <w:rFonts w:ascii="Tahoma" w:eastAsiaTheme="minorEastAsia" w:hAnsi="Tahoma" w:cs="Tahoma"/>
          <w:sz w:val="20"/>
          <w:szCs w:val="20"/>
        </w:rPr>
        <w:t>zaistnienie, w trakcie realizacji robót, wyjątkowo niesprzyjających warunków atmosferycznych, które uniemożliwiają</w:t>
      </w:r>
      <w:r w:rsidR="007C66EC">
        <w:rPr>
          <w:rFonts w:ascii="Tahoma" w:eastAsiaTheme="minorEastAsia" w:hAnsi="Tahoma" w:cs="Tahoma"/>
          <w:sz w:val="20"/>
          <w:szCs w:val="20"/>
        </w:rPr>
        <w:t xml:space="preserve"> wykonanie przedmiotu zamówienia w umówionym terminie</w:t>
      </w:r>
    </w:p>
    <w:p w14:paraId="2F65C51E" w14:textId="77777777" w:rsidR="00DD4BBF" w:rsidRPr="00DD4BBF" w:rsidRDefault="001C00AF" w:rsidP="00346950">
      <w:pPr>
        <w:pStyle w:val="Akapitzlist"/>
        <w:numPr>
          <w:ilvl w:val="0"/>
          <w:numId w:val="12"/>
        </w:numPr>
        <w:autoSpaceDE w:val="0"/>
        <w:autoSpaceDN w:val="0"/>
        <w:adjustRightInd w:val="0"/>
        <w:spacing w:after="0" w:line="240" w:lineRule="auto"/>
        <w:ind w:left="1276" w:right="0" w:hanging="283"/>
        <w:rPr>
          <w:rFonts w:ascii="Tahoma" w:eastAsiaTheme="minorEastAsia" w:hAnsi="Tahoma" w:cs="Tahoma"/>
          <w:color w:val="auto"/>
          <w:sz w:val="20"/>
          <w:szCs w:val="20"/>
        </w:rPr>
      </w:pPr>
      <w:r w:rsidRPr="001C00AF">
        <w:rPr>
          <w:rFonts w:ascii="Tahoma" w:eastAsia="Tahoma" w:hAnsi="Tahoma" w:cs="Tahoma"/>
          <w:color w:val="00000A"/>
          <w:sz w:val="20"/>
          <w:szCs w:val="20"/>
        </w:rPr>
        <w:t>nastąpi zamiana terminu wykonania przedmiotu zamówienia z powodów niezawinionych przez Wykonawcę, których nie można było wcześniej przewidzieć</w:t>
      </w:r>
      <w:r w:rsidR="00DD4BBF">
        <w:rPr>
          <w:rFonts w:ascii="Tahoma" w:eastAsia="Tahoma" w:hAnsi="Tahoma" w:cs="Tahoma"/>
          <w:color w:val="00000A"/>
          <w:sz w:val="20"/>
          <w:szCs w:val="20"/>
        </w:rPr>
        <w:t>.</w:t>
      </w:r>
    </w:p>
    <w:p w14:paraId="6E47D594" w14:textId="77777777" w:rsidR="005E7DEE" w:rsidRDefault="00DD4BBF" w:rsidP="00346950">
      <w:pPr>
        <w:pStyle w:val="Akapitzlist"/>
        <w:numPr>
          <w:ilvl w:val="0"/>
          <w:numId w:val="11"/>
        </w:numPr>
        <w:autoSpaceDE w:val="0"/>
        <w:autoSpaceDN w:val="0"/>
        <w:adjustRightInd w:val="0"/>
        <w:spacing w:after="0" w:line="240" w:lineRule="auto"/>
        <w:ind w:right="0"/>
        <w:rPr>
          <w:rFonts w:ascii="Tahoma" w:eastAsiaTheme="minorEastAsia" w:hAnsi="Tahoma" w:cs="Tahoma"/>
          <w:color w:val="auto"/>
          <w:sz w:val="20"/>
          <w:szCs w:val="20"/>
        </w:rPr>
      </w:pPr>
      <w:r w:rsidRPr="00DD4BBF">
        <w:rPr>
          <w:rFonts w:ascii="Tahoma" w:eastAsiaTheme="minorEastAsia" w:hAnsi="Tahoma" w:cs="Tahoma"/>
          <w:color w:val="auto"/>
          <w:sz w:val="20"/>
          <w:szCs w:val="20"/>
        </w:rPr>
        <w:t>wystąpienia okoliczności, których Zamawiający działając z należytą starannością nie mógł przewidzieć, a zmiana postanowień w Umowie nie prowadzi do zmiany charakteru Umowy lub w lepszy sposób zabezpieczy cele Projektu</w:t>
      </w:r>
      <w:r w:rsidR="007C66EC">
        <w:rPr>
          <w:rFonts w:ascii="Tahoma" w:eastAsiaTheme="minorEastAsia" w:hAnsi="Tahoma" w:cs="Tahoma"/>
          <w:color w:val="auto"/>
          <w:sz w:val="20"/>
          <w:szCs w:val="20"/>
        </w:rPr>
        <w:t>,</w:t>
      </w:r>
    </w:p>
    <w:p w14:paraId="54D98C1F" w14:textId="77777777" w:rsidR="0055648E" w:rsidRPr="0055648E" w:rsidRDefault="0055648E" w:rsidP="0055648E">
      <w:pPr>
        <w:pStyle w:val="Akapitzlist"/>
        <w:numPr>
          <w:ilvl w:val="0"/>
          <w:numId w:val="11"/>
        </w:numPr>
        <w:rPr>
          <w:rFonts w:ascii="Tahoma" w:eastAsiaTheme="minorEastAsia" w:hAnsi="Tahoma" w:cs="Tahoma"/>
          <w:color w:val="auto"/>
          <w:sz w:val="20"/>
          <w:szCs w:val="20"/>
        </w:rPr>
      </w:pPr>
      <w:r w:rsidRPr="0055648E">
        <w:rPr>
          <w:rFonts w:ascii="Tahoma" w:eastAsiaTheme="minorEastAsia" w:hAnsi="Tahoma" w:cs="Tahoma"/>
          <w:color w:val="auto"/>
          <w:sz w:val="20"/>
          <w:szCs w:val="20"/>
        </w:rPr>
        <w:t>zmiany umówionego zakresu robót – w przypadku koniecznych lub uzasadnionych zmian w dokumentacji projektowej powstałych z przyczyn niemożliwych do przewidzenia, konieczności lub techniczno-ekonomicznej zasadności zastosowania materiałów i urządzeń równoważnych, konieczności wykonania rozwiązań równoważnych wynikających z uwarunkowań technologicznych lub użytkowych,</w:t>
      </w:r>
    </w:p>
    <w:p w14:paraId="38E156C1" w14:textId="77777777" w:rsidR="007C66EC" w:rsidRPr="007C66EC" w:rsidRDefault="0055648E" w:rsidP="007C66EC">
      <w:pPr>
        <w:pStyle w:val="Akapitzlist"/>
        <w:numPr>
          <w:ilvl w:val="0"/>
          <w:numId w:val="11"/>
        </w:numPr>
        <w:rPr>
          <w:rFonts w:ascii="Tahoma" w:eastAsiaTheme="minorEastAsia" w:hAnsi="Tahoma" w:cs="Tahoma"/>
          <w:color w:val="auto"/>
          <w:sz w:val="20"/>
          <w:szCs w:val="20"/>
        </w:rPr>
      </w:pPr>
      <w:r w:rsidRPr="0055648E">
        <w:rPr>
          <w:rFonts w:ascii="Tahoma" w:eastAsiaTheme="minorEastAsia" w:hAnsi="Tahoma" w:cs="Tahoma"/>
          <w:color w:val="auto"/>
          <w:sz w:val="20"/>
          <w:szCs w:val="20"/>
        </w:rPr>
        <w:t>rezygnacja przez Zamawiającego z realizacji części przedmiotu zamówienia: w przypadku zmniejszonego zapotrzebowania na dane usługi/pomiary/badania wynikającego z realizacji projektu i procesu badawczego. W takim przypadku wynagrodzenie przysługujące Wykonawcy zostanie pomniejszone, przy czym Zamawiający zapłaci za wszystkie spełnione świadczenia i udokumentowane koszty, które Wykonawca poniósł w związku z wynikającymi z umowy planowanymi świadczeniami</w:t>
      </w:r>
      <w:r w:rsidR="007C66EC" w:rsidRPr="007C66EC">
        <w:rPr>
          <w:rFonts w:ascii="Tahoma" w:eastAsiaTheme="minorEastAsia" w:hAnsi="Tahoma" w:cs="Tahoma"/>
          <w:color w:val="auto"/>
          <w:sz w:val="20"/>
          <w:szCs w:val="20"/>
        </w:rPr>
        <w:t>,</w:t>
      </w:r>
    </w:p>
    <w:p w14:paraId="37CA0D9E" w14:textId="77777777" w:rsidR="007C66EC" w:rsidRPr="007C66EC" w:rsidRDefault="0055648E" w:rsidP="007C66EC">
      <w:pPr>
        <w:pStyle w:val="Akapitzlist"/>
        <w:numPr>
          <w:ilvl w:val="0"/>
          <w:numId w:val="11"/>
        </w:numPr>
        <w:rPr>
          <w:rFonts w:ascii="Tahoma" w:eastAsiaTheme="minorEastAsia" w:hAnsi="Tahoma" w:cs="Tahoma"/>
          <w:color w:val="auto"/>
          <w:sz w:val="20"/>
          <w:szCs w:val="20"/>
        </w:rPr>
      </w:pPr>
      <w:r w:rsidRPr="0055648E">
        <w:rPr>
          <w:rFonts w:ascii="Tahoma" w:eastAsiaTheme="minorEastAsia" w:hAnsi="Tahoma" w:cs="Tahoma"/>
          <w:color w:val="auto"/>
          <w:sz w:val="20"/>
          <w:szCs w:val="20"/>
        </w:rPr>
        <w:t>wystąpienia okoliczności, których Zamawiający działając z należytą starannością nie mógł przewidzieć, a zmiana postanowień w Umowie nie prowadzi do zmiany charakteru Umowy lub w lepszy sposób zabezpieczy cele Projektu</w:t>
      </w:r>
      <w:r>
        <w:rPr>
          <w:rFonts w:ascii="Tahoma" w:eastAsiaTheme="minorEastAsia" w:hAnsi="Tahoma" w:cs="Tahoma"/>
          <w:color w:val="auto"/>
          <w:sz w:val="20"/>
          <w:szCs w:val="20"/>
        </w:rPr>
        <w:t>.</w:t>
      </w:r>
    </w:p>
    <w:p w14:paraId="5D7948A1" w14:textId="77777777" w:rsidR="007C66EC" w:rsidRPr="0055648E" w:rsidRDefault="007C66EC" w:rsidP="0055648E">
      <w:pPr>
        <w:autoSpaceDE w:val="0"/>
        <w:autoSpaceDN w:val="0"/>
        <w:adjustRightInd w:val="0"/>
        <w:spacing w:after="0" w:line="240" w:lineRule="auto"/>
        <w:ind w:left="426" w:right="0" w:firstLine="0"/>
        <w:rPr>
          <w:rFonts w:ascii="Tahoma" w:eastAsiaTheme="minorEastAsia" w:hAnsi="Tahoma" w:cs="Tahoma"/>
          <w:color w:val="auto"/>
          <w:sz w:val="20"/>
          <w:szCs w:val="20"/>
        </w:rPr>
      </w:pPr>
    </w:p>
    <w:p w14:paraId="10E4275A" w14:textId="77777777" w:rsidR="002F3FDC" w:rsidRDefault="002F3FDC" w:rsidP="00501DA1">
      <w:pPr>
        <w:spacing w:after="3" w:line="263" w:lineRule="auto"/>
        <w:ind w:right="106"/>
        <w:rPr>
          <w:rFonts w:ascii="Tahoma" w:hAnsi="Tahoma" w:cs="Tahoma"/>
          <w:b/>
          <w:bCs/>
          <w:sz w:val="20"/>
          <w:szCs w:val="20"/>
          <w:u w:val="single"/>
        </w:rPr>
      </w:pPr>
    </w:p>
    <w:p w14:paraId="1BC65986" w14:textId="77777777" w:rsidR="009D06EE" w:rsidRPr="008862B1" w:rsidRDefault="0055648E" w:rsidP="00501DA1">
      <w:pPr>
        <w:spacing w:after="3" w:line="263" w:lineRule="auto"/>
        <w:ind w:right="106"/>
        <w:rPr>
          <w:rFonts w:ascii="Tahoma" w:hAnsi="Tahoma" w:cs="Tahoma"/>
          <w:b/>
          <w:bCs/>
          <w:sz w:val="20"/>
          <w:szCs w:val="20"/>
          <w:u w:val="single"/>
        </w:rPr>
      </w:pPr>
      <w:r w:rsidRPr="008862B1">
        <w:rPr>
          <w:rFonts w:ascii="Tahoma" w:hAnsi="Tahoma" w:cs="Tahoma"/>
          <w:b/>
          <w:bCs/>
          <w:sz w:val="20"/>
          <w:szCs w:val="20"/>
          <w:u w:val="single"/>
        </w:rPr>
        <w:t>Kary umowne:</w:t>
      </w:r>
    </w:p>
    <w:p w14:paraId="23653B81" w14:textId="77777777" w:rsidR="0055648E" w:rsidRDefault="0055648E" w:rsidP="00501DA1">
      <w:pPr>
        <w:spacing w:after="3" w:line="263" w:lineRule="auto"/>
        <w:ind w:right="106"/>
        <w:rPr>
          <w:rFonts w:ascii="Tahoma" w:hAnsi="Tahoma" w:cs="Tahoma"/>
          <w:sz w:val="20"/>
          <w:szCs w:val="20"/>
        </w:rPr>
      </w:pPr>
      <w:r w:rsidRPr="0055648E">
        <w:rPr>
          <w:rFonts w:ascii="Tahoma" w:hAnsi="Tahoma" w:cs="Tahoma"/>
          <w:sz w:val="20"/>
          <w:szCs w:val="20"/>
        </w:rPr>
        <w:t>W przypadku zawinionego opóźnienia (z winy leżącej po stronie Wykonawcy) w realizacji z</w:t>
      </w:r>
      <w:r w:rsidR="00884B2C">
        <w:rPr>
          <w:rFonts w:ascii="Tahoma" w:hAnsi="Tahoma" w:cs="Tahoma"/>
          <w:sz w:val="20"/>
          <w:szCs w:val="20"/>
        </w:rPr>
        <w:t>amówienia</w:t>
      </w:r>
      <w:r w:rsidRPr="0055648E">
        <w:rPr>
          <w:rFonts w:ascii="Tahoma" w:hAnsi="Tahoma" w:cs="Tahoma"/>
          <w:sz w:val="20"/>
          <w:szCs w:val="20"/>
        </w:rPr>
        <w:t xml:space="preserve">, Wykonawca zapłaci Zamawiającemu karę umowną w wysokości </w:t>
      </w:r>
      <w:r w:rsidR="00884B2C">
        <w:rPr>
          <w:rFonts w:ascii="Tahoma" w:hAnsi="Tahoma" w:cs="Tahoma"/>
          <w:b/>
          <w:bCs/>
          <w:color w:val="auto"/>
          <w:sz w:val="20"/>
          <w:szCs w:val="20"/>
        </w:rPr>
        <w:t>0,5% wartości brutto</w:t>
      </w:r>
      <w:r w:rsidRPr="0055648E">
        <w:rPr>
          <w:rFonts w:ascii="Tahoma" w:hAnsi="Tahoma" w:cs="Tahoma"/>
          <w:sz w:val="20"/>
          <w:szCs w:val="20"/>
        </w:rPr>
        <w:t xml:space="preserve"> przedmiotu zamówienia za każdy dzień opóźnienia.</w:t>
      </w:r>
    </w:p>
    <w:p w14:paraId="7DA884D3" w14:textId="77777777" w:rsidR="0055648E" w:rsidRPr="0055648E" w:rsidRDefault="0055648E" w:rsidP="00501DA1">
      <w:pPr>
        <w:spacing w:after="3" w:line="263" w:lineRule="auto"/>
        <w:ind w:right="106"/>
        <w:rPr>
          <w:rFonts w:ascii="Tahoma" w:hAnsi="Tahoma" w:cs="Tahoma"/>
          <w:sz w:val="20"/>
          <w:szCs w:val="20"/>
        </w:rPr>
      </w:pPr>
    </w:p>
    <w:p w14:paraId="44FC7F00" w14:textId="77777777" w:rsidR="00493722" w:rsidRPr="00064236" w:rsidRDefault="00493722" w:rsidP="00346950">
      <w:pPr>
        <w:pStyle w:val="Akapitzlist"/>
        <w:widowControl w:val="0"/>
        <w:numPr>
          <w:ilvl w:val="0"/>
          <w:numId w:val="15"/>
        </w:numPr>
        <w:spacing w:after="0" w:line="276" w:lineRule="auto"/>
        <w:ind w:left="426" w:right="0" w:hanging="426"/>
        <w:jc w:val="left"/>
        <w:rPr>
          <w:rFonts w:ascii="Tahoma" w:hAnsi="Tahoma" w:cs="Tahoma"/>
          <w:b/>
          <w:color w:val="auto"/>
          <w:sz w:val="20"/>
          <w:szCs w:val="20"/>
        </w:rPr>
      </w:pPr>
      <w:r w:rsidRPr="00064236">
        <w:rPr>
          <w:rFonts w:ascii="Tahoma" w:hAnsi="Tahoma" w:cs="Tahoma"/>
          <w:b/>
          <w:color w:val="auto"/>
          <w:sz w:val="20"/>
          <w:szCs w:val="20"/>
        </w:rPr>
        <w:t>OSOBA DO KONTAKTU W SPRAWIE ZAPYTANIA OFERTOWEGO</w:t>
      </w:r>
    </w:p>
    <w:p w14:paraId="25A0EFA7" w14:textId="77777777" w:rsidR="00493722" w:rsidRPr="001C59F2" w:rsidRDefault="00493722" w:rsidP="001C59F2">
      <w:pPr>
        <w:autoSpaceDE w:val="0"/>
        <w:autoSpaceDN w:val="0"/>
        <w:adjustRightInd w:val="0"/>
        <w:spacing w:after="0" w:line="240" w:lineRule="auto"/>
        <w:ind w:right="0" w:firstLine="418"/>
        <w:rPr>
          <w:rFonts w:ascii="Tahoma" w:eastAsiaTheme="minorEastAsia" w:hAnsi="Tahoma" w:cs="Tahoma"/>
          <w:color w:val="auto"/>
          <w:sz w:val="20"/>
          <w:szCs w:val="20"/>
        </w:rPr>
      </w:pPr>
      <w:r w:rsidRPr="001C59F2">
        <w:rPr>
          <w:rFonts w:ascii="Tahoma" w:eastAsiaTheme="minorEastAsia" w:hAnsi="Tahoma" w:cs="Tahoma"/>
          <w:color w:val="auto"/>
          <w:sz w:val="20"/>
          <w:szCs w:val="20"/>
        </w:rPr>
        <w:t>Pan</w:t>
      </w:r>
      <w:r w:rsidR="00A24C71">
        <w:rPr>
          <w:rFonts w:ascii="Tahoma" w:eastAsiaTheme="minorEastAsia" w:hAnsi="Tahoma" w:cs="Tahoma"/>
          <w:color w:val="auto"/>
          <w:sz w:val="20"/>
          <w:szCs w:val="20"/>
        </w:rPr>
        <w:t xml:space="preserve">: </w:t>
      </w:r>
      <w:r w:rsidR="00BF1E53">
        <w:rPr>
          <w:rFonts w:ascii="Tahoma" w:eastAsiaTheme="minorEastAsia" w:hAnsi="Tahoma" w:cs="Tahoma"/>
          <w:color w:val="auto"/>
          <w:sz w:val="20"/>
          <w:szCs w:val="20"/>
        </w:rPr>
        <w:t>Bernard Rupniewski</w:t>
      </w:r>
      <w:r w:rsidR="00E12DEB">
        <w:rPr>
          <w:rFonts w:ascii="Tahoma" w:eastAsiaTheme="minorEastAsia" w:hAnsi="Tahoma" w:cs="Tahoma"/>
          <w:color w:val="auto"/>
          <w:sz w:val="20"/>
          <w:szCs w:val="20"/>
        </w:rPr>
        <w:t xml:space="preserve"> </w:t>
      </w:r>
      <w:r w:rsidR="00A24C71">
        <w:rPr>
          <w:rFonts w:ascii="Tahoma" w:eastAsiaTheme="minorEastAsia" w:hAnsi="Tahoma" w:cs="Tahoma"/>
          <w:color w:val="auto"/>
          <w:sz w:val="20"/>
          <w:szCs w:val="20"/>
        </w:rPr>
        <w:t xml:space="preserve"> </w:t>
      </w:r>
    </w:p>
    <w:p w14:paraId="2A16AC8A" w14:textId="77777777" w:rsidR="00732156" w:rsidRDefault="00732156" w:rsidP="001C59F2">
      <w:pPr>
        <w:autoSpaceDE w:val="0"/>
        <w:autoSpaceDN w:val="0"/>
        <w:adjustRightInd w:val="0"/>
        <w:spacing w:after="0" w:line="240" w:lineRule="auto"/>
        <w:ind w:right="0" w:firstLine="418"/>
        <w:rPr>
          <w:rFonts w:ascii="Tahoma" w:eastAsiaTheme="minorEastAsia" w:hAnsi="Tahoma" w:cs="Tahoma"/>
          <w:color w:val="auto"/>
          <w:sz w:val="20"/>
          <w:szCs w:val="20"/>
        </w:rPr>
      </w:pPr>
      <w:r>
        <w:rPr>
          <w:rFonts w:ascii="Tahoma" w:eastAsiaTheme="minorEastAsia" w:hAnsi="Tahoma" w:cs="Tahoma"/>
          <w:color w:val="auto"/>
          <w:sz w:val="20"/>
          <w:szCs w:val="20"/>
        </w:rPr>
        <w:t xml:space="preserve">tel. </w:t>
      </w:r>
      <w:r w:rsidR="00BF1E53">
        <w:rPr>
          <w:rFonts w:ascii="Tahoma" w:eastAsiaTheme="minorEastAsia" w:hAnsi="Tahoma" w:cs="Tahoma"/>
          <w:color w:val="auto"/>
          <w:sz w:val="20"/>
          <w:szCs w:val="20"/>
        </w:rPr>
        <w:t>606 95 95 88</w:t>
      </w:r>
      <w:r w:rsidR="00E22D60">
        <w:rPr>
          <w:rFonts w:ascii="Tahoma" w:eastAsiaTheme="minorEastAsia" w:hAnsi="Tahoma" w:cs="Tahoma"/>
          <w:color w:val="auto"/>
          <w:sz w:val="20"/>
          <w:szCs w:val="20"/>
        </w:rPr>
        <w:t>.</w:t>
      </w:r>
    </w:p>
    <w:p w14:paraId="42E5FFED" w14:textId="77777777" w:rsidR="001C59F2" w:rsidRDefault="001C59F2" w:rsidP="001C59F2">
      <w:pPr>
        <w:autoSpaceDE w:val="0"/>
        <w:autoSpaceDN w:val="0"/>
        <w:adjustRightInd w:val="0"/>
        <w:spacing w:after="0" w:line="240" w:lineRule="auto"/>
        <w:ind w:left="0" w:right="0" w:firstLine="0"/>
        <w:rPr>
          <w:rFonts w:ascii="Tahoma" w:eastAsiaTheme="minorEastAsia" w:hAnsi="Tahoma" w:cs="Tahoma"/>
          <w:color w:val="auto"/>
          <w:sz w:val="20"/>
          <w:szCs w:val="20"/>
        </w:rPr>
      </w:pPr>
    </w:p>
    <w:p w14:paraId="0C98001E" w14:textId="77777777" w:rsidR="001C59F2" w:rsidRPr="00097D76" w:rsidRDefault="001C59F2" w:rsidP="00D77CF3">
      <w:pPr>
        <w:autoSpaceDE w:val="0"/>
        <w:autoSpaceDN w:val="0"/>
        <w:adjustRightInd w:val="0"/>
        <w:spacing w:after="0" w:line="240" w:lineRule="auto"/>
        <w:ind w:left="0" w:right="0" w:firstLine="0"/>
        <w:rPr>
          <w:rFonts w:ascii="Tahoma" w:eastAsiaTheme="minorEastAsia" w:hAnsi="Tahoma" w:cs="Tahoma"/>
          <w:color w:val="auto"/>
          <w:sz w:val="18"/>
          <w:szCs w:val="18"/>
        </w:rPr>
      </w:pPr>
    </w:p>
    <w:p w14:paraId="3E492A48" w14:textId="77777777" w:rsidR="002F3FDC" w:rsidRPr="00097D76" w:rsidRDefault="002F3FDC" w:rsidP="00346950">
      <w:pPr>
        <w:pStyle w:val="Akapitzlist"/>
        <w:numPr>
          <w:ilvl w:val="0"/>
          <w:numId w:val="15"/>
        </w:numPr>
        <w:spacing w:after="15" w:line="249" w:lineRule="auto"/>
        <w:ind w:left="426" w:right="3040" w:hanging="426"/>
        <w:rPr>
          <w:rFonts w:ascii="Tahoma" w:hAnsi="Tahoma" w:cs="Tahoma"/>
          <w:b/>
          <w:sz w:val="18"/>
          <w:szCs w:val="18"/>
        </w:rPr>
      </w:pPr>
      <w:r w:rsidRPr="00097D76">
        <w:rPr>
          <w:rFonts w:ascii="Tahoma" w:hAnsi="Tahoma" w:cs="Tahoma"/>
          <w:b/>
          <w:sz w:val="18"/>
          <w:szCs w:val="18"/>
        </w:rPr>
        <w:t>KLAUZULA INFORMACYJNA Z ART. 13 RODO</w:t>
      </w:r>
    </w:p>
    <w:p w14:paraId="17E7EC84" w14:textId="77777777" w:rsidR="00097D76" w:rsidRPr="00FB198C" w:rsidRDefault="002F3FDC" w:rsidP="00097D76">
      <w:pPr>
        <w:pStyle w:val="Akapitzlist"/>
        <w:spacing w:after="15" w:line="249" w:lineRule="auto"/>
        <w:ind w:left="426" w:right="-19" w:firstLine="0"/>
        <w:rPr>
          <w:rFonts w:ascii="Tahoma" w:hAnsi="Tahoma" w:cs="Tahoma"/>
          <w:sz w:val="20"/>
          <w:szCs w:val="20"/>
        </w:rPr>
      </w:pPr>
      <w:r w:rsidRPr="00FB198C">
        <w:rPr>
          <w:rFonts w:ascii="Tahoma" w:hAnsi="Tahoma" w:cs="Tahoma"/>
          <w:sz w:val="20"/>
          <w:szCs w:val="20"/>
        </w:rPr>
        <w:t xml:space="preserve">Zgodnie z art. 13 ust. 1 i 2 rozporządzenia </w:t>
      </w:r>
      <w:r w:rsidR="00097D76" w:rsidRPr="00FB198C">
        <w:rPr>
          <w:rFonts w:ascii="Tahoma" w:hAnsi="Tahoma" w:cs="Tahoma"/>
          <w:sz w:val="20"/>
          <w:szCs w:val="20"/>
        </w:rPr>
        <w:t xml:space="preserve">Parlamentu Europejskiego i Rady </w:t>
      </w:r>
      <w:r w:rsidRPr="00FB198C">
        <w:rPr>
          <w:rFonts w:ascii="Tahoma" w:hAnsi="Tahoma" w:cs="Tahoma"/>
          <w:sz w:val="20"/>
          <w:szCs w:val="20"/>
        </w:rPr>
        <w:t>(UE)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37694E0F" w14:textId="77777777" w:rsidR="00FB198C" w:rsidRPr="00FB198C" w:rsidRDefault="002F3FDC" w:rsidP="00097D76">
      <w:pPr>
        <w:pStyle w:val="Akapitzlist"/>
        <w:spacing w:after="15" w:line="249" w:lineRule="auto"/>
        <w:ind w:left="426" w:right="-19" w:firstLine="0"/>
        <w:rPr>
          <w:rFonts w:ascii="Tahoma" w:eastAsiaTheme="minorEastAsia" w:hAnsi="Tahoma" w:cs="Tahoma"/>
          <w:color w:val="auto"/>
          <w:sz w:val="20"/>
          <w:szCs w:val="20"/>
        </w:rPr>
      </w:pPr>
      <w:r w:rsidRPr="00FB198C">
        <w:rPr>
          <w:rFonts w:ascii="Tahoma" w:hAnsi="Tahoma" w:cs="Tahoma"/>
          <w:sz w:val="20"/>
          <w:szCs w:val="20"/>
        </w:rPr>
        <w:t xml:space="preserve"> ▪ administratorem Pani/Pana danych osobo</w:t>
      </w:r>
      <w:r w:rsidR="00097D76" w:rsidRPr="00FB198C">
        <w:rPr>
          <w:rFonts w:ascii="Tahoma" w:hAnsi="Tahoma" w:cs="Tahoma"/>
          <w:sz w:val="20"/>
          <w:szCs w:val="20"/>
        </w:rPr>
        <w:t xml:space="preserve">wych jest: </w:t>
      </w:r>
      <w:r w:rsidR="00BF1E53">
        <w:rPr>
          <w:rFonts w:ascii="Tahoma" w:eastAsiaTheme="minorEastAsia" w:hAnsi="Tahoma" w:cs="Tahoma"/>
          <w:color w:val="auto"/>
          <w:sz w:val="20"/>
          <w:szCs w:val="20"/>
        </w:rPr>
        <w:t xml:space="preserve">Bernard Rupniewski  </w:t>
      </w:r>
    </w:p>
    <w:p w14:paraId="5DE46193" w14:textId="77777777" w:rsidR="00097D76" w:rsidRPr="00FB198C" w:rsidRDefault="00097D76" w:rsidP="00097D76">
      <w:pPr>
        <w:pStyle w:val="Akapitzlist"/>
        <w:spacing w:after="15" w:line="249" w:lineRule="auto"/>
        <w:ind w:left="426" w:right="-19" w:firstLine="0"/>
        <w:rPr>
          <w:rFonts w:ascii="Tahoma" w:hAnsi="Tahoma" w:cs="Tahoma"/>
          <w:sz w:val="20"/>
          <w:szCs w:val="20"/>
        </w:rPr>
      </w:pPr>
      <w:r w:rsidRPr="00FB198C">
        <w:rPr>
          <w:rFonts w:ascii="Tahoma" w:hAnsi="Tahoma" w:cs="Tahoma"/>
          <w:sz w:val="20"/>
          <w:szCs w:val="20"/>
        </w:rPr>
        <w:t xml:space="preserve"> </w:t>
      </w:r>
      <w:r w:rsidR="002F3FDC" w:rsidRPr="00FB198C">
        <w:rPr>
          <w:rFonts w:ascii="Tahoma" w:hAnsi="Tahoma" w:cs="Tahoma"/>
          <w:sz w:val="20"/>
          <w:szCs w:val="20"/>
        </w:rPr>
        <w:t>▪ Pani/Pana dane osobowe przetwarzane będą na podstawie art. 6 ust. 1 lit. c RODO w celu związanym z postępowaniem o udzielenie zamówie</w:t>
      </w:r>
      <w:r w:rsidRPr="00FB198C">
        <w:rPr>
          <w:rFonts w:ascii="Tahoma" w:hAnsi="Tahoma" w:cs="Tahoma"/>
          <w:sz w:val="20"/>
          <w:szCs w:val="20"/>
        </w:rPr>
        <w:t xml:space="preserve">nia dla firmy: </w:t>
      </w:r>
      <w:r w:rsidR="00BF1E53" w:rsidRPr="00BF1E53">
        <w:rPr>
          <w:rFonts w:ascii="Tahoma" w:eastAsiaTheme="minorEastAsia" w:hAnsi="Tahoma" w:cs="Tahoma"/>
          <w:color w:val="auto"/>
          <w:sz w:val="20"/>
          <w:szCs w:val="20"/>
        </w:rPr>
        <w:t>HARTEK BERNARD RUPNIEWSKI</w:t>
      </w:r>
    </w:p>
    <w:p w14:paraId="1D803339" w14:textId="77777777" w:rsidR="00DA6B56" w:rsidRPr="00FB198C" w:rsidRDefault="002F3FDC" w:rsidP="00097D76">
      <w:pPr>
        <w:pStyle w:val="Akapitzlist"/>
        <w:spacing w:after="15" w:line="249" w:lineRule="auto"/>
        <w:ind w:left="426" w:right="-19" w:firstLine="0"/>
        <w:rPr>
          <w:rFonts w:ascii="Tahoma" w:hAnsi="Tahoma" w:cs="Tahoma"/>
          <w:sz w:val="20"/>
          <w:szCs w:val="20"/>
        </w:rPr>
      </w:pPr>
      <w:r w:rsidRPr="00FB198C">
        <w:rPr>
          <w:rFonts w:ascii="Tahoma" w:hAnsi="Tahoma" w:cs="Tahoma"/>
          <w:sz w:val="20"/>
          <w:szCs w:val="20"/>
        </w:rPr>
        <w:lastRenderedPageBreak/>
        <w:t xml:space="preserve"> ▪ odbiorcami Pani/Pana danych osobowych będą osoby lub podmioty, którym udostępniona zostanie dokumentacja postępowania ofertowego; </w:t>
      </w:r>
    </w:p>
    <w:p w14:paraId="5A39DDFC" w14:textId="77777777" w:rsidR="00DA6B56" w:rsidRPr="00FB198C" w:rsidRDefault="002F3FDC" w:rsidP="00097D76">
      <w:pPr>
        <w:pStyle w:val="Akapitzlist"/>
        <w:spacing w:after="15" w:line="249" w:lineRule="auto"/>
        <w:ind w:left="426" w:right="-19" w:firstLine="0"/>
        <w:rPr>
          <w:rFonts w:ascii="Tahoma" w:hAnsi="Tahoma" w:cs="Tahoma"/>
          <w:sz w:val="20"/>
          <w:szCs w:val="20"/>
        </w:rPr>
      </w:pPr>
      <w:r w:rsidRPr="00FB198C">
        <w:rPr>
          <w:rFonts w:ascii="Tahoma" w:hAnsi="Tahoma" w:cs="Tahoma"/>
          <w:sz w:val="20"/>
          <w:szCs w:val="20"/>
        </w:rPr>
        <w:t xml:space="preserve">▪ Pani/Pana dane osobowe będą przechowywane przez okres 4 lat od dnia zakończenia postępowania o udzielenie zamówienia, a jeżeli czas trwania umowy przekracza 4 lata, okres przechowywania obejmuje cały czas trwania umowy; </w:t>
      </w:r>
    </w:p>
    <w:p w14:paraId="7905E2F0" w14:textId="77777777" w:rsidR="00DA6B56" w:rsidRPr="00FB198C" w:rsidRDefault="002F3FDC" w:rsidP="00097D76">
      <w:pPr>
        <w:pStyle w:val="Akapitzlist"/>
        <w:spacing w:after="15" w:line="249" w:lineRule="auto"/>
        <w:ind w:left="426" w:right="-19" w:firstLine="0"/>
        <w:rPr>
          <w:rFonts w:ascii="Tahoma" w:hAnsi="Tahoma" w:cs="Tahoma"/>
          <w:sz w:val="20"/>
          <w:szCs w:val="20"/>
        </w:rPr>
      </w:pPr>
      <w:r w:rsidRPr="00FB198C">
        <w:rPr>
          <w:rFonts w:ascii="Tahoma" w:hAnsi="Tahoma" w:cs="Tahoma"/>
          <w:sz w:val="20"/>
          <w:szCs w:val="20"/>
        </w:rPr>
        <w:t xml:space="preserve">▪ obowiązek podania przez Panią/Pana danych osobowych jest wymogiem ustawowym związanym z udziałem w postępowaniu o udzielenie zamówienia publicznego; </w:t>
      </w:r>
    </w:p>
    <w:p w14:paraId="71DFFB95" w14:textId="77777777" w:rsidR="00DA6B56" w:rsidRPr="00FB198C" w:rsidRDefault="002F3FDC" w:rsidP="00097D76">
      <w:pPr>
        <w:pStyle w:val="Akapitzlist"/>
        <w:spacing w:after="15" w:line="249" w:lineRule="auto"/>
        <w:ind w:left="426" w:right="-19" w:firstLine="0"/>
        <w:rPr>
          <w:rFonts w:ascii="Tahoma" w:hAnsi="Tahoma" w:cs="Tahoma"/>
          <w:sz w:val="20"/>
          <w:szCs w:val="20"/>
        </w:rPr>
      </w:pPr>
      <w:r w:rsidRPr="00FB198C">
        <w:rPr>
          <w:rFonts w:ascii="Tahoma" w:hAnsi="Tahoma" w:cs="Tahoma"/>
          <w:sz w:val="20"/>
          <w:szCs w:val="20"/>
        </w:rPr>
        <w:t xml:space="preserve">▪ w odniesieniu do Pani/Pana danych osobowych decyzje nie będą podejmowane w sposób zautomatyzowany, stosowanie do art. 22 RODO; </w:t>
      </w:r>
    </w:p>
    <w:p w14:paraId="38C380A2" w14:textId="77777777" w:rsidR="00DA6B56" w:rsidRPr="00FB198C" w:rsidRDefault="002F3FDC" w:rsidP="00097D76">
      <w:pPr>
        <w:pStyle w:val="Akapitzlist"/>
        <w:spacing w:after="15" w:line="249" w:lineRule="auto"/>
        <w:ind w:left="426" w:right="-19" w:firstLine="0"/>
        <w:rPr>
          <w:rFonts w:ascii="Tahoma" w:hAnsi="Tahoma" w:cs="Tahoma"/>
          <w:sz w:val="20"/>
          <w:szCs w:val="20"/>
        </w:rPr>
      </w:pPr>
      <w:r w:rsidRPr="00FB198C">
        <w:rPr>
          <w:rFonts w:ascii="Tahoma" w:hAnsi="Tahoma" w:cs="Tahoma"/>
          <w:sz w:val="20"/>
          <w:szCs w:val="20"/>
        </w:rPr>
        <w:t xml:space="preserve">▪ posiada Pani/Pan: - na podstawie art. 15 RODO prawo dostępu do danych osobowych Pani/Pana dotyczących; - na podstawie art. 16 RODO prawo do sprostowania Pani/Pana danych osobowych; - na podstawie art. 18 RODO prawo żądania od administratora ograniczenia przetwarzania danych osobowych z zastrzeżeniem przypadków, o których mowa w art. 18 ust. 2 RODO; - prawo do wniesienia skargi do Prezesa Urzędu Ochrony Danych Osobowych, gdy uzna Pani/Pan, że przetwarzanie danych osobowych Pani/Pana dotyczących narusza przepisy RODO; </w:t>
      </w:r>
    </w:p>
    <w:p w14:paraId="3F2AAA48" w14:textId="77777777" w:rsidR="00103238" w:rsidRPr="00FB198C" w:rsidRDefault="002F3FDC" w:rsidP="00097D76">
      <w:pPr>
        <w:pStyle w:val="Akapitzlist"/>
        <w:spacing w:after="15" w:line="249" w:lineRule="auto"/>
        <w:ind w:left="426" w:right="-19" w:firstLine="0"/>
        <w:rPr>
          <w:rFonts w:ascii="Tahoma" w:hAnsi="Tahoma" w:cs="Tahoma"/>
          <w:sz w:val="20"/>
          <w:szCs w:val="20"/>
        </w:rPr>
      </w:pPr>
      <w:r w:rsidRPr="00FB198C">
        <w:rPr>
          <w:rFonts w:ascii="Tahoma" w:hAnsi="Tahoma" w:cs="Tahoma"/>
          <w:sz w:val="20"/>
          <w:szCs w:val="20"/>
        </w:rPr>
        <w:t>▪ nie przysługuje Pani/Panu: - w związku z art. 17 ust. 3 lit. b, d lub e RODO prawo do usunięcia danych osobowych; - prawo do przenoszenia danych osobowych, o którym mowa w art. 20 RODO; - na podstawie art. 21 RODO prawo sprzeciwu, wobec przetwarzania danych osobowych, gdyż podstawą prawną przetwarzania Pani/Pana danych osobowych jest art. 6 ust. 1 lit. c RODO.</w:t>
      </w:r>
    </w:p>
    <w:p w14:paraId="62D3676B" w14:textId="77777777" w:rsidR="00097D76" w:rsidRDefault="00097D76" w:rsidP="002F3FDC">
      <w:pPr>
        <w:pStyle w:val="Akapitzlist"/>
        <w:spacing w:after="15" w:line="249" w:lineRule="auto"/>
        <w:ind w:left="426" w:right="3040" w:firstLine="0"/>
      </w:pPr>
    </w:p>
    <w:p w14:paraId="633356D9" w14:textId="77777777" w:rsidR="00097D76" w:rsidRDefault="00097D76" w:rsidP="002F3FDC">
      <w:pPr>
        <w:pStyle w:val="Akapitzlist"/>
        <w:spacing w:after="15" w:line="249" w:lineRule="auto"/>
        <w:ind w:left="426" w:right="3040" w:firstLine="0"/>
        <w:rPr>
          <w:rFonts w:ascii="Tahoma" w:hAnsi="Tahoma" w:cs="Tahoma"/>
          <w:b/>
          <w:sz w:val="20"/>
          <w:szCs w:val="20"/>
        </w:rPr>
      </w:pPr>
    </w:p>
    <w:p w14:paraId="4397C103" w14:textId="77777777" w:rsidR="00A848E5" w:rsidRPr="001C59F2" w:rsidRDefault="00BF3FB8" w:rsidP="00346950">
      <w:pPr>
        <w:pStyle w:val="Akapitzlist"/>
        <w:numPr>
          <w:ilvl w:val="0"/>
          <w:numId w:val="15"/>
        </w:numPr>
        <w:spacing w:after="15" w:line="249" w:lineRule="auto"/>
        <w:ind w:left="426" w:right="3040" w:hanging="426"/>
        <w:rPr>
          <w:rFonts w:ascii="Tahoma" w:hAnsi="Tahoma" w:cs="Tahoma"/>
          <w:b/>
          <w:sz w:val="20"/>
          <w:szCs w:val="20"/>
        </w:rPr>
      </w:pPr>
      <w:r w:rsidRPr="001C59F2">
        <w:rPr>
          <w:rFonts w:ascii="Tahoma" w:hAnsi="Tahoma" w:cs="Tahoma"/>
          <w:b/>
          <w:sz w:val="20"/>
          <w:szCs w:val="20"/>
        </w:rPr>
        <w:t>Załączniki</w:t>
      </w:r>
    </w:p>
    <w:p w14:paraId="2FD4656F" w14:textId="77777777" w:rsidR="001B234C" w:rsidRPr="00126AAC" w:rsidRDefault="001B234C">
      <w:pPr>
        <w:spacing w:after="17" w:line="259" w:lineRule="auto"/>
        <w:ind w:left="0" w:right="0" w:firstLine="0"/>
        <w:jc w:val="left"/>
        <w:rPr>
          <w:rFonts w:ascii="Tahoma" w:hAnsi="Tahoma" w:cs="Tahoma"/>
          <w:sz w:val="20"/>
          <w:szCs w:val="20"/>
        </w:rPr>
      </w:pPr>
    </w:p>
    <w:p w14:paraId="024428E5" w14:textId="77777777" w:rsidR="001B234C" w:rsidRDefault="00BF3FB8" w:rsidP="00346950">
      <w:pPr>
        <w:numPr>
          <w:ilvl w:val="0"/>
          <w:numId w:val="13"/>
        </w:numPr>
        <w:ind w:right="112" w:hanging="360"/>
        <w:rPr>
          <w:rFonts w:ascii="Tahoma" w:hAnsi="Tahoma" w:cs="Tahoma"/>
          <w:sz w:val="20"/>
          <w:szCs w:val="20"/>
        </w:rPr>
      </w:pPr>
      <w:r w:rsidRPr="00126AAC">
        <w:rPr>
          <w:rFonts w:ascii="Tahoma" w:hAnsi="Tahoma" w:cs="Tahoma"/>
          <w:sz w:val="20"/>
          <w:szCs w:val="20"/>
        </w:rPr>
        <w:t>Z</w:t>
      </w:r>
      <w:r w:rsidR="006418DF" w:rsidRPr="00126AAC">
        <w:rPr>
          <w:rFonts w:ascii="Tahoma" w:hAnsi="Tahoma" w:cs="Tahoma"/>
          <w:sz w:val="20"/>
          <w:szCs w:val="20"/>
        </w:rPr>
        <w:t xml:space="preserve">ałącznik nr 1 – </w:t>
      </w:r>
      <w:r w:rsidR="009D06EE" w:rsidRPr="00126AAC">
        <w:rPr>
          <w:rFonts w:ascii="Tahoma" w:hAnsi="Tahoma" w:cs="Tahoma"/>
          <w:sz w:val="20"/>
          <w:szCs w:val="20"/>
        </w:rPr>
        <w:t>F</w:t>
      </w:r>
      <w:r w:rsidR="006418DF" w:rsidRPr="00126AAC">
        <w:rPr>
          <w:rFonts w:ascii="Tahoma" w:hAnsi="Tahoma" w:cs="Tahoma"/>
          <w:sz w:val="20"/>
          <w:szCs w:val="20"/>
        </w:rPr>
        <w:t>ormularz ofertowy</w:t>
      </w:r>
    </w:p>
    <w:p w14:paraId="0BE19D4E" w14:textId="77777777" w:rsidR="001B234C" w:rsidRPr="00126AAC" w:rsidRDefault="006418DF" w:rsidP="00346950">
      <w:pPr>
        <w:numPr>
          <w:ilvl w:val="0"/>
          <w:numId w:val="13"/>
        </w:numPr>
        <w:ind w:right="112" w:hanging="360"/>
        <w:rPr>
          <w:rFonts w:ascii="Tahoma" w:hAnsi="Tahoma" w:cs="Tahoma"/>
          <w:sz w:val="20"/>
          <w:szCs w:val="20"/>
        </w:rPr>
      </w:pPr>
      <w:r w:rsidRPr="00126AAC">
        <w:rPr>
          <w:rFonts w:ascii="Tahoma" w:hAnsi="Tahoma" w:cs="Tahoma"/>
          <w:sz w:val="20"/>
          <w:szCs w:val="20"/>
        </w:rPr>
        <w:t xml:space="preserve">Załącznik nr </w:t>
      </w:r>
      <w:r w:rsidR="00FF45E0">
        <w:rPr>
          <w:rFonts w:ascii="Tahoma" w:hAnsi="Tahoma" w:cs="Tahoma"/>
          <w:sz w:val="20"/>
          <w:szCs w:val="20"/>
        </w:rPr>
        <w:t>2</w:t>
      </w:r>
      <w:r w:rsidRPr="00126AAC">
        <w:rPr>
          <w:rFonts w:ascii="Tahoma" w:hAnsi="Tahoma" w:cs="Tahoma"/>
          <w:sz w:val="20"/>
          <w:szCs w:val="20"/>
        </w:rPr>
        <w:t xml:space="preserve"> – </w:t>
      </w:r>
      <w:r w:rsidR="009D06EE" w:rsidRPr="00126AAC">
        <w:rPr>
          <w:rFonts w:ascii="Tahoma" w:hAnsi="Tahoma" w:cs="Tahoma"/>
          <w:sz w:val="20"/>
          <w:szCs w:val="20"/>
        </w:rPr>
        <w:t>O</w:t>
      </w:r>
      <w:r w:rsidRPr="00126AAC">
        <w:rPr>
          <w:rFonts w:ascii="Tahoma" w:hAnsi="Tahoma" w:cs="Tahoma"/>
          <w:sz w:val="20"/>
          <w:szCs w:val="20"/>
        </w:rPr>
        <w:t xml:space="preserve">świadczenie o braku powiązań z Zamawiającym </w:t>
      </w:r>
    </w:p>
    <w:p w14:paraId="695C7115" w14:textId="77777777" w:rsidR="001B234C" w:rsidRDefault="006418DF" w:rsidP="00346950">
      <w:pPr>
        <w:numPr>
          <w:ilvl w:val="0"/>
          <w:numId w:val="13"/>
        </w:numPr>
        <w:ind w:right="112" w:hanging="360"/>
        <w:rPr>
          <w:rFonts w:ascii="Tahoma" w:hAnsi="Tahoma" w:cs="Tahoma"/>
          <w:sz w:val="20"/>
          <w:szCs w:val="20"/>
        </w:rPr>
      </w:pPr>
      <w:r w:rsidRPr="00126AAC">
        <w:rPr>
          <w:rFonts w:ascii="Tahoma" w:hAnsi="Tahoma" w:cs="Tahoma"/>
          <w:sz w:val="20"/>
          <w:szCs w:val="20"/>
        </w:rPr>
        <w:t xml:space="preserve">Załącznik nr </w:t>
      </w:r>
      <w:r w:rsidR="00FF45E0">
        <w:rPr>
          <w:rFonts w:ascii="Tahoma" w:hAnsi="Tahoma" w:cs="Tahoma"/>
          <w:sz w:val="20"/>
          <w:szCs w:val="20"/>
        </w:rPr>
        <w:t>3</w:t>
      </w:r>
      <w:r w:rsidRPr="00126AAC">
        <w:rPr>
          <w:rFonts w:ascii="Tahoma" w:hAnsi="Tahoma" w:cs="Tahoma"/>
          <w:sz w:val="20"/>
          <w:szCs w:val="20"/>
        </w:rPr>
        <w:t xml:space="preserve"> – </w:t>
      </w:r>
      <w:r w:rsidR="001C00AF">
        <w:rPr>
          <w:rFonts w:ascii="Tahoma" w:hAnsi="Tahoma" w:cs="Tahoma"/>
          <w:sz w:val="20"/>
          <w:szCs w:val="20"/>
        </w:rPr>
        <w:t>Oświadczenie o braku podstaw do wykluczenia</w:t>
      </w:r>
    </w:p>
    <w:p w14:paraId="1A6B28DC" w14:textId="77777777" w:rsidR="0059005B" w:rsidRPr="00EE1294" w:rsidRDefault="0059005B" w:rsidP="00BF1E53">
      <w:pPr>
        <w:ind w:left="360" w:right="112" w:firstLine="0"/>
        <w:rPr>
          <w:rFonts w:ascii="Tahoma" w:hAnsi="Tahoma" w:cs="Tahoma"/>
          <w:sz w:val="20"/>
          <w:szCs w:val="20"/>
        </w:rPr>
      </w:pPr>
    </w:p>
    <w:sectPr w:rsidR="0059005B" w:rsidRPr="00EE1294" w:rsidSect="00612EB7">
      <w:headerReference w:type="default" r:id="rId9"/>
      <w:footerReference w:type="even" r:id="rId10"/>
      <w:footerReference w:type="default" r:id="rId11"/>
      <w:footerReference w:type="first" r:id="rId12"/>
      <w:pgSz w:w="11906" w:h="16838"/>
      <w:pgMar w:top="1935" w:right="1008" w:bottom="2180" w:left="1419"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70BC47" w14:textId="77777777" w:rsidR="00C051D2" w:rsidRDefault="00C051D2">
      <w:pPr>
        <w:spacing w:after="0" w:line="240" w:lineRule="auto"/>
      </w:pPr>
      <w:r>
        <w:separator/>
      </w:r>
    </w:p>
  </w:endnote>
  <w:endnote w:type="continuationSeparator" w:id="0">
    <w:p w14:paraId="70B2824F" w14:textId="77777777" w:rsidR="00C051D2" w:rsidRDefault="00C051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D5454" w14:textId="77777777" w:rsidR="00500928" w:rsidRDefault="00500928">
    <w:pPr>
      <w:spacing w:after="682" w:line="259" w:lineRule="auto"/>
      <w:ind w:left="0" w:right="0" w:firstLine="0"/>
    </w:pPr>
    <w:r>
      <w:rPr>
        <w:vertAlign w:val="superscript"/>
      </w:rPr>
      <w:t xml:space="preserve"> </w:t>
    </w:r>
    <w:r w:rsidR="00AE4239">
      <w:fldChar w:fldCharType="begin"/>
    </w:r>
    <w:r>
      <w:instrText xml:space="preserve"> PAGE   \* MERGEFORMAT </w:instrText>
    </w:r>
    <w:r w:rsidR="00AE4239">
      <w:fldChar w:fldCharType="separate"/>
    </w:r>
    <w:r>
      <w:t>1</w:t>
    </w:r>
    <w:r w:rsidR="00AE4239">
      <w:fldChar w:fldCharType="end"/>
    </w:r>
    <w:r>
      <w:t xml:space="preserve"> </w:t>
    </w:r>
  </w:p>
  <w:p w14:paraId="5E390510" w14:textId="77777777" w:rsidR="00500928" w:rsidRDefault="00500928">
    <w:pPr>
      <w:spacing w:after="0" w:line="259" w:lineRule="auto"/>
      <w:ind w:left="-1" w:right="346" w:firstLine="0"/>
      <w:jc w:val="right"/>
    </w:pPr>
    <w:r>
      <w:rPr>
        <w:noProof/>
      </w:rPr>
      <w:drawing>
        <wp:anchor distT="0" distB="0" distL="114300" distR="114300" simplePos="0" relativeHeight="251658240" behindDoc="0" locked="0" layoutInCell="1" allowOverlap="0" wp14:anchorId="51CE9259" wp14:editId="7CD13F7D">
          <wp:simplePos x="0" y="0"/>
          <wp:positionH relativeFrom="page">
            <wp:posOffset>900430</wp:posOffset>
          </wp:positionH>
          <wp:positionV relativeFrom="page">
            <wp:posOffset>9442450</wp:posOffset>
          </wp:positionV>
          <wp:extent cx="5760720" cy="623570"/>
          <wp:effectExtent l="0" t="0" r="0" b="0"/>
          <wp:wrapSquare wrapText="bothSides"/>
          <wp:docPr id="2007863564"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60720" cy="623570"/>
                  </a:xfrm>
                  <a:prstGeom prst="rect">
                    <a:avLst/>
                  </a:prstGeom>
                </pic:spPr>
              </pic:pic>
            </a:graphicData>
          </a:graphic>
        </wp:anchor>
      </w:drawing>
    </w:r>
    <w:r>
      <w:t xml:space="preserve"> </w:t>
    </w:r>
  </w:p>
  <w:p w14:paraId="4C841C0A" w14:textId="77777777" w:rsidR="00500928" w:rsidRDefault="00500928">
    <w:pPr>
      <w:spacing w:after="0"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8CA61" w14:textId="77777777" w:rsidR="00500928" w:rsidRPr="00B16086" w:rsidRDefault="00500928" w:rsidP="00BF3FB8">
    <w:pPr>
      <w:spacing w:after="682" w:line="259" w:lineRule="auto"/>
      <w:ind w:left="0" w:right="0" w:firstLine="0"/>
      <w:rPr>
        <w:rFonts w:ascii="Tahoma" w:hAnsi="Tahoma" w:cs="Tahoma"/>
        <w:sz w:val="20"/>
        <w:szCs w:val="20"/>
      </w:rPr>
    </w:pPr>
    <w:r w:rsidRPr="00B16086">
      <w:rPr>
        <w:rFonts w:ascii="Tahoma" w:hAnsi="Tahoma" w:cs="Tahoma"/>
        <w:sz w:val="20"/>
        <w:szCs w:val="20"/>
        <w:vertAlign w:val="superscript"/>
      </w:rPr>
      <w:t xml:space="preserve"> </w:t>
    </w:r>
    <w:r w:rsidR="00AE4239" w:rsidRPr="00B16086">
      <w:rPr>
        <w:rFonts w:ascii="Tahoma" w:hAnsi="Tahoma" w:cs="Tahoma"/>
        <w:sz w:val="20"/>
        <w:szCs w:val="20"/>
      </w:rPr>
      <w:fldChar w:fldCharType="begin"/>
    </w:r>
    <w:r w:rsidRPr="00B16086">
      <w:rPr>
        <w:rFonts w:ascii="Tahoma" w:hAnsi="Tahoma" w:cs="Tahoma"/>
        <w:sz w:val="20"/>
        <w:szCs w:val="20"/>
      </w:rPr>
      <w:instrText xml:space="preserve"> PAGE   \* MERGEFORMAT </w:instrText>
    </w:r>
    <w:r w:rsidR="00AE4239" w:rsidRPr="00B16086">
      <w:rPr>
        <w:rFonts w:ascii="Tahoma" w:hAnsi="Tahoma" w:cs="Tahoma"/>
        <w:sz w:val="20"/>
        <w:szCs w:val="20"/>
      </w:rPr>
      <w:fldChar w:fldCharType="separate"/>
    </w:r>
    <w:r w:rsidR="00BF6B5D">
      <w:rPr>
        <w:rFonts w:ascii="Tahoma" w:hAnsi="Tahoma" w:cs="Tahoma"/>
        <w:noProof/>
        <w:sz w:val="20"/>
        <w:szCs w:val="20"/>
      </w:rPr>
      <w:t>2</w:t>
    </w:r>
    <w:r w:rsidR="00AE4239" w:rsidRPr="00B16086">
      <w:rPr>
        <w:rFonts w:ascii="Tahoma" w:hAnsi="Tahoma" w:cs="Tahoma"/>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0F21" w14:textId="77777777" w:rsidR="00500928" w:rsidRDefault="00500928">
    <w:pPr>
      <w:spacing w:after="682" w:line="259" w:lineRule="auto"/>
      <w:ind w:left="0" w:right="0" w:firstLine="0"/>
    </w:pPr>
    <w:r>
      <w:rPr>
        <w:vertAlign w:val="superscript"/>
      </w:rPr>
      <w:t xml:space="preserve"> </w:t>
    </w:r>
    <w:r w:rsidR="00AE4239">
      <w:fldChar w:fldCharType="begin"/>
    </w:r>
    <w:r>
      <w:instrText xml:space="preserve"> PAGE   \* MERGEFORMAT </w:instrText>
    </w:r>
    <w:r w:rsidR="00AE4239">
      <w:fldChar w:fldCharType="separate"/>
    </w:r>
    <w:r>
      <w:t>1</w:t>
    </w:r>
    <w:r w:rsidR="00AE4239">
      <w:fldChar w:fldCharType="end"/>
    </w:r>
    <w:r>
      <w:t xml:space="preserve"> </w:t>
    </w:r>
  </w:p>
  <w:p w14:paraId="688635AF" w14:textId="77777777" w:rsidR="00500928" w:rsidRDefault="00500928">
    <w:pPr>
      <w:spacing w:after="0" w:line="259" w:lineRule="auto"/>
      <w:ind w:left="-1" w:right="346" w:firstLine="0"/>
      <w:jc w:val="right"/>
    </w:pPr>
    <w:r>
      <w:rPr>
        <w:noProof/>
      </w:rPr>
      <w:drawing>
        <wp:anchor distT="0" distB="0" distL="114300" distR="114300" simplePos="0" relativeHeight="251660288" behindDoc="0" locked="0" layoutInCell="1" allowOverlap="0" wp14:anchorId="027D927A" wp14:editId="266913BC">
          <wp:simplePos x="0" y="0"/>
          <wp:positionH relativeFrom="page">
            <wp:posOffset>900430</wp:posOffset>
          </wp:positionH>
          <wp:positionV relativeFrom="page">
            <wp:posOffset>9442450</wp:posOffset>
          </wp:positionV>
          <wp:extent cx="5760720" cy="623570"/>
          <wp:effectExtent l="0" t="0" r="0" b="0"/>
          <wp:wrapSquare wrapText="bothSides"/>
          <wp:docPr id="1523091356"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60720" cy="623570"/>
                  </a:xfrm>
                  <a:prstGeom prst="rect">
                    <a:avLst/>
                  </a:prstGeom>
                </pic:spPr>
              </pic:pic>
            </a:graphicData>
          </a:graphic>
        </wp:anchor>
      </w:drawing>
    </w:r>
    <w:r>
      <w:t xml:space="preserve"> </w:t>
    </w:r>
  </w:p>
  <w:p w14:paraId="7FC66C76" w14:textId="77777777" w:rsidR="00500928" w:rsidRDefault="00500928">
    <w:pPr>
      <w:spacing w:after="0"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1EF974" w14:textId="77777777" w:rsidR="00C051D2" w:rsidRDefault="00C051D2">
      <w:pPr>
        <w:spacing w:after="0" w:line="240" w:lineRule="auto"/>
      </w:pPr>
      <w:r>
        <w:separator/>
      </w:r>
    </w:p>
  </w:footnote>
  <w:footnote w:type="continuationSeparator" w:id="0">
    <w:p w14:paraId="14C0A545" w14:textId="77777777" w:rsidR="00C051D2" w:rsidRDefault="00C051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1FDBD" w14:textId="77777777" w:rsidR="00500928" w:rsidRDefault="00500928">
    <w:pPr>
      <w:pStyle w:val="Nagwek"/>
    </w:pPr>
    <w:r w:rsidRPr="00AE5D29">
      <w:rPr>
        <w:noProof/>
      </w:rPr>
      <w:drawing>
        <wp:inline distT="0" distB="0" distL="0" distR="0" wp14:anchorId="751122B3" wp14:editId="2D6D3673">
          <wp:extent cx="6019165" cy="771525"/>
          <wp:effectExtent l="0" t="0" r="635" b="9525"/>
          <wp:docPr id="161838610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19165" cy="7715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21F8E"/>
    <w:multiLevelType w:val="hybridMultilevel"/>
    <w:tmpl w:val="5F326F10"/>
    <w:lvl w:ilvl="0" w:tplc="5C4A1F6C">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 w15:restartNumberingAfterBreak="0">
    <w:nsid w:val="0811195F"/>
    <w:multiLevelType w:val="hybridMultilevel"/>
    <w:tmpl w:val="FF249E7A"/>
    <w:lvl w:ilvl="0" w:tplc="1676075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AE244A">
      <w:start w:val="1"/>
      <w:numFmt w:val="lowerLetter"/>
      <w:lvlText w:val="%2"/>
      <w:lvlJc w:val="left"/>
      <w:pPr>
        <w:ind w:left="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4A1D56">
      <w:start w:val="1"/>
      <w:numFmt w:val="lowerRoman"/>
      <w:lvlText w:val="%3"/>
      <w:lvlJc w:val="left"/>
      <w:pPr>
        <w:ind w:left="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0AB388">
      <w:start w:val="1"/>
      <w:numFmt w:val="lowerLetter"/>
      <w:lvlRestart w:val="0"/>
      <w:lvlText w:val="%4)"/>
      <w:lvlJc w:val="left"/>
      <w:pPr>
        <w:ind w:left="708"/>
      </w:pPr>
      <w:rPr>
        <w:rFonts w:ascii="Tahoma" w:eastAsia="Times New Roman" w:hAnsi="Tahoma" w:cs="Tahoma" w:hint="default"/>
        <w:b w:val="0"/>
        <w:bCs w:val="0"/>
        <w:i w:val="0"/>
        <w:strike w:val="0"/>
        <w:dstrike w:val="0"/>
        <w:color w:val="000000"/>
        <w:sz w:val="20"/>
        <w:szCs w:val="20"/>
        <w:u w:val="none" w:color="000000"/>
        <w:bdr w:val="none" w:sz="0" w:space="0" w:color="auto"/>
        <w:shd w:val="clear" w:color="auto" w:fill="auto"/>
        <w:vertAlign w:val="baseline"/>
      </w:rPr>
    </w:lvl>
    <w:lvl w:ilvl="4" w:tplc="D186C1FE">
      <w:start w:val="1"/>
      <w:numFmt w:val="lowerLetter"/>
      <w:lvlText w:val="%5"/>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507E92">
      <w:start w:val="1"/>
      <w:numFmt w:val="lowerRoman"/>
      <w:lvlText w:val="%6"/>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E0E504">
      <w:start w:val="1"/>
      <w:numFmt w:val="decimal"/>
      <w:lvlText w:val="%7"/>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50523C">
      <w:start w:val="1"/>
      <w:numFmt w:val="lowerLetter"/>
      <w:lvlText w:val="%8"/>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483AE6">
      <w:start w:val="1"/>
      <w:numFmt w:val="lowerRoman"/>
      <w:lvlText w:val="%9"/>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A9347EF"/>
    <w:multiLevelType w:val="hybridMultilevel"/>
    <w:tmpl w:val="D3A4F3C6"/>
    <w:lvl w:ilvl="0" w:tplc="7E06089A">
      <w:start w:val="1"/>
      <w:numFmt w:val="decimal"/>
      <w:lvlText w:val="%1."/>
      <w:lvlJc w:val="left"/>
      <w:pPr>
        <w:ind w:left="42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1" w:tplc="4704CB32">
      <w:start w:val="1"/>
      <w:numFmt w:val="lowerLetter"/>
      <w:lvlText w:val="%2"/>
      <w:lvlJc w:val="left"/>
      <w:pPr>
        <w:ind w:left="118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2" w:tplc="C584D922">
      <w:start w:val="1"/>
      <w:numFmt w:val="lowerRoman"/>
      <w:lvlText w:val="%3"/>
      <w:lvlJc w:val="left"/>
      <w:pPr>
        <w:ind w:left="190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3" w:tplc="99CCAEC2">
      <w:start w:val="1"/>
      <w:numFmt w:val="decimal"/>
      <w:lvlText w:val="%4"/>
      <w:lvlJc w:val="left"/>
      <w:pPr>
        <w:ind w:left="262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4" w:tplc="CD5A9752">
      <w:start w:val="1"/>
      <w:numFmt w:val="lowerLetter"/>
      <w:lvlText w:val="%5"/>
      <w:lvlJc w:val="left"/>
      <w:pPr>
        <w:ind w:left="334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5" w:tplc="AFE8DFFC">
      <w:start w:val="1"/>
      <w:numFmt w:val="lowerRoman"/>
      <w:lvlText w:val="%6"/>
      <w:lvlJc w:val="left"/>
      <w:pPr>
        <w:ind w:left="406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6" w:tplc="641AD61E">
      <w:start w:val="1"/>
      <w:numFmt w:val="decimal"/>
      <w:lvlText w:val="%7"/>
      <w:lvlJc w:val="left"/>
      <w:pPr>
        <w:ind w:left="478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7" w:tplc="D6CE34C2">
      <w:start w:val="1"/>
      <w:numFmt w:val="lowerLetter"/>
      <w:lvlText w:val="%8"/>
      <w:lvlJc w:val="left"/>
      <w:pPr>
        <w:ind w:left="550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lvl w:ilvl="8" w:tplc="7548BDE0">
      <w:start w:val="1"/>
      <w:numFmt w:val="lowerRoman"/>
      <w:lvlText w:val="%9"/>
      <w:lvlJc w:val="left"/>
      <w:pPr>
        <w:ind w:left="6229"/>
      </w:pPr>
      <w:rPr>
        <w:rFonts w:ascii="Tahoma" w:eastAsia="Tahoma" w:hAnsi="Tahoma" w:cs="Tahoma"/>
        <w:b w:val="0"/>
        <w:i w:val="0"/>
        <w:strike w:val="0"/>
        <w:dstrike w:val="0"/>
        <w:color w:val="00000A"/>
        <w:sz w:val="20"/>
        <w:szCs w:val="20"/>
        <w:u w:val="none" w:color="000000"/>
        <w:bdr w:val="none" w:sz="0" w:space="0" w:color="auto"/>
        <w:shd w:val="clear" w:color="auto" w:fill="auto"/>
        <w:vertAlign w:val="baseline"/>
      </w:rPr>
    </w:lvl>
  </w:abstractNum>
  <w:abstractNum w:abstractNumId="3" w15:restartNumberingAfterBreak="0">
    <w:nsid w:val="0AC71C6C"/>
    <w:multiLevelType w:val="hybridMultilevel"/>
    <w:tmpl w:val="7E726C1E"/>
    <w:lvl w:ilvl="0" w:tplc="4BE633AA">
      <w:start w:val="1"/>
      <w:numFmt w:val="lowerLetter"/>
      <w:lvlText w:val="%1)"/>
      <w:lvlJc w:val="left"/>
      <w:pPr>
        <w:ind w:left="720" w:hanging="360"/>
      </w:pPr>
      <w:rPr>
        <w:rFonts w:ascii="Calibri" w:eastAsiaTheme="minorEastAsia" w:hAnsi="Calibri" w:cs="Calibri"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0E7683"/>
    <w:multiLevelType w:val="hybridMultilevel"/>
    <w:tmpl w:val="873CAB1C"/>
    <w:lvl w:ilvl="0" w:tplc="12383AB6">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566D13"/>
    <w:multiLevelType w:val="hybridMultilevel"/>
    <w:tmpl w:val="8CF4CEF6"/>
    <w:lvl w:ilvl="0" w:tplc="BAF03562">
      <w:start w:val="1"/>
      <w:numFmt w:val="lowerLetter"/>
      <w:lvlText w:val="%1)"/>
      <w:lvlJc w:val="left"/>
      <w:pPr>
        <w:ind w:left="462" w:hanging="360"/>
      </w:pPr>
      <w:rPr>
        <w:rFonts w:hint="default"/>
      </w:rPr>
    </w:lvl>
    <w:lvl w:ilvl="1" w:tplc="04150019" w:tentative="1">
      <w:start w:val="1"/>
      <w:numFmt w:val="lowerLetter"/>
      <w:lvlText w:val="%2."/>
      <w:lvlJc w:val="left"/>
      <w:pPr>
        <w:ind w:left="1182" w:hanging="360"/>
      </w:pPr>
    </w:lvl>
    <w:lvl w:ilvl="2" w:tplc="0415001B" w:tentative="1">
      <w:start w:val="1"/>
      <w:numFmt w:val="lowerRoman"/>
      <w:lvlText w:val="%3."/>
      <w:lvlJc w:val="right"/>
      <w:pPr>
        <w:ind w:left="1902" w:hanging="180"/>
      </w:pPr>
    </w:lvl>
    <w:lvl w:ilvl="3" w:tplc="0415000F" w:tentative="1">
      <w:start w:val="1"/>
      <w:numFmt w:val="decimal"/>
      <w:lvlText w:val="%4."/>
      <w:lvlJc w:val="left"/>
      <w:pPr>
        <w:ind w:left="2622" w:hanging="360"/>
      </w:pPr>
    </w:lvl>
    <w:lvl w:ilvl="4" w:tplc="04150019" w:tentative="1">
      <w:start w:val="1"/>
      <w:numFmt w:val="lowerLetter"/>
      <w:lvlText w:val="%5."/>
      <w:lvlJc w:val="left"/>
      <w:pPr>
        <w:ind w:left="3342" w:hanging="360"/>
      </w:pPr>
    </w:lvl>
    <w:lvl w:ilvl="5" w:tplc="0415001B" w:tentative="1">
      <w:start w:val="1"/>
      <w:numFmt w:val="lowerRoman"/>
      <w:lvlText w:val="%6."/>
      <w:lvlJc w:val="right"/>
      <w:pPr>
        <w:ind w:left="4062" w:hanging="180"/>
      </w:pPr>
    </w:lvl>
    <w:lvl w:ilvl="6" w:tplc="0415000F" w:tentative="1">
      <w:start w:val="1"/>
      <w:numFmt w:val="decimal"/>
      <w:lvlText w:val="%7."/>
      <w:lvlJc w:val="left"/>
      <w:pPr>
        <w:ind w:left="4782" w:hanging="360"/>
      </w:pPr>
    </w:lvl>
    <w:lvl w:ilvl="7" w:tplc="04150019" w:tentative="1">
      <w:start w:val="1"/>
      <w:numFmt w:val="lowerLetter"/>
      <w:lvlText w:val="%8."/>
      <w:lvlJc w:val="left"/>
      <w:pPr>
        <w:ind w:left="5502" w:hanging="360"/>
      </w:pPr>
    </w:lvl>
    <w:lvl w:ilvl="8" w:tplc="0415001B" w:tentative="1">
      <w:start w:val="1"/>
      <w:numFmt w:val="lowerRoman"/>
      <w:lvlText w:val="%9."/>
      <w:lvlJc w:val="right"/>
      <w:pPr>
        <w:ind w:left="6222" w:hanging="180"/>
      </w:pPr>
    </w:lvl>
  </w:abstractNum>
  <w:abstractNum w:abstractNumId="6" w15:restartNumberingAfterBreak="0">
    <w:nsid w:val="14E11E4A"/>
    <w:multiLevelType w:val="hybridMultilevel"/>
    <w:tmpl w:val="96A6C8A4"/>
    <w:lvl w:ilvl="0" w:tplc="DA1E51A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2C38E6">
      <w:start w:val="1"/>
      <w:numFmt w:val="lowerLetter"/>
      <w:lvlText w:val="%2"/>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5C17EC">
      <w:start w:val="1"/>
      <w:numFmt w:val="lowerRoman"/>
      <w:lvlText w:val="%3"/>
      <w:lvlJc w:val="left"/>
      <w:pPr>
        <w:ind w:left="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B0FBBC">
      <w:start w:val="1"/>
      <w:numFmt w:val="decimal"/>
      <w:lvlRestart w:val="0"/>
      <w:lvlText w:val="%4)"/>
      <w:lvlJc w:val="left"/>
      <w:pPr>
        <w:ind w:left="720"/>
      </w:pPr>
      <w:rPr>
        <w:rFonts w:ascii="Tahoma" w:eastAsia="Times New Roman" w:hAnsi="Tahoma" w:cs="Tahoma" w:hint="default"/>
        <w:b w:val="0"/>
        <w:i w:val="0"/>
        <w:strike w:val="0"/>
        <w:dstrike w:val="0"/>
        <w:color w:val="000000"/>
        <w:sz w:val="20"/>
        <w:szCs w:val="20"/>
        <w:u w:val="none" w:color="000000"/>
        <w:bdr w:val="none" w:sz="0" w:space="0" w:color="auto"/>
        <w:shd w:val="clear" w:color="auto" w:fill="auto"/>
        <w:vertAlign w:val="baseline"/>
      </w:rPr>
    </w:lvl>
    <w:lvl w:ilvl="4" w:tplc="96C45786">
      <w:start w:val="1"/>
      <w:numFmt w:val="lowerLetter"/>
      <w:lvlText w:val="%5"/>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684380">
      <w:start w:val="1"/>
      <w:numFmt w:val="lowerRoman"/>
      <w:lvlText w:val="%6"/>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C698AC">
      <w:start w:val="1"/>
      <w:numFmt w:val="decimal"/>
      <w:lvlText w:val="%7"/>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D070B6">
      <w:start w:val="1"/>
      <w:numFmt w:val="lowerLetter"/>
      <w:lvlText w:val="%8"/>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803B7C">
      <w:start w:val="1"/>
      <w:numFmt w:val="lowerRoman"/>
      <w:lvlText w:val="%9"/>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4FD58CC"/>
    <w:multiLevelType w:val="hybridMultilevel"/>
    <w:tmpl w:val="BA70D6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0F0779"/>
    <w:multiLevelType w:val="multilevel"/>
    <w:tmpl w:val="65BC4F78"/>
    <w:lvl w:ilvl="0">
      <w:start w:val="1"/>
      <w:numFmt w:val="decimal"/>
      <w:lvlText w:val="%1."/>
      <w:lvlJc w:val="left"/>
      <w:pPr>
        <w:ind w:left="240"/>
      </w:pPr>
      <w:rPr>
        <w:rFonts w:asciiTheme="minorHAnsi" w:eastAsia="Times New Roman"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6385EE0"/>
    <w:multiLevelType w:val="hybridMultilevel"/>
    <w:tmpl w:val="DB54D54E"/>
    <w:lvl w:ilvl="0" w:tplc="948E95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D512A20"/>
    <w:multiLevelType w:val="hybridMultilevel"/>
    <w:tmpl w:val="8154DA16"/>
    <w:lvl w:ilvl="0" w:tplc="6B122128">
      <w:start w:val="2"/>
      <w:numFmt w:val="decimal"/>
      <w:lvlText w:val="%1)"/>
      <w:lvlJc w:val="left"/>
      <w:pPr>
        <w:ind w:left="2341" w:hanging="437"/>
      </w:pPr>
      <w:rPr>
        <w:rFonts w:ascii="Tahoma" w:eastAsia="Tahoma" w:hAnsi="Tahoma" w:cs="Tahoma" w:hint="default"/>
        <w:b/>
        <w:bCs/>
        <w:spacing w:val="-1"/>
        <w:w w:val="101"/>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1064CF"/>
    <w:multiLevelType w:val="hybridMultilevel"/>
    <w:tmpl w:val="636823C6"/>
    <w:lvl w:ilvl="0" w:tplc="63D65ED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3E911475"/>
    <w:multiLevelType w:val="hybridMultilevel"/>
    <w:tmpl w:val="717C3734"/>
    <w:lvl w:ilvl="0" w:tplc="4A180AA4">
      <w:start w:val="1"/>
      <w:numFmt w:val="lowerLetter"/>
      <w:lvlText w:val="%1)"/>
      <w:lvlJc w:val="left"/>
      <w:pPr>
        <w:ind w:left="720" w:hanging="360"/>
      </w:pPr>
      <w:rPr>
        <w:rFonts w:hint="default"/>
        <w:b w:val="0"/>
        <w:bCs/>
        <w:color w:val="auto"/>
        <w:sz w:val="20"/>
        <w:szCs w:val="20"/>
      </w:rPr>
    </w:lvl>
    <w:lvl w:ilvl="1" w:tplc="A63026EC">
      <w:start w:val="1"/>
      <w:numFmt w:val="decimal"/>
      <w:lvlText w:val="%2)"/>
      <w:lvlJc w:val="left"/>
      <w:pPr>
        <w:ind w:left="1440" w:hanging="360"/>
      </w:pPr>
      <w:rPr>
        <w:rFonts w:ascii="Tahoma" w:eastAsia="Times New Roman" w:hAnsi="Tahoma" w:cs="Tahoma"/>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5E77B4A"/>
    <w:multiLevelType w:val="hybridMultilevel"/>
    <w:tmpl w:val="418C00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7AC5D10"/>
    <w:multiLevelType w:val="hybridMultilevel"/>
    <w:tmpl w:val="A95241EE"/>
    <w:lvl w:ilvl="0" w:tplc="BF34A618">
      <w:start w:val="2"/>
      <w:numFmt w:val="decimal"/>
      <w:lvlText w:val="%1."/>
      <w:lvlJc w:val="left"/>
      <w:pPr>
        <w:ind w:left="644" w:hanging="360"/>
      </w:pPr>
      <w:rPr>
        <w:rFonts w:ascii="Tahoma" w:eastAsia="Times New Roman" w:hAnsi="Tahoma" w:cs="Tahoma" w:hint="default"/>
        <w:b/>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1AE4846"/>
    <w:multiLevelType w:val="hybridMultilevel"/>
    <w:tmpl w:val="1F4870BA"/>
    <w:lvl w:ilvl="0" w:tplc="BCB27C78">
      <w:start w:val="1"/>
      <w:numFmt w:val="bullet"/>
      <w:lvlText w:val="-"/>
      <w:lvlJc w:val="left"/>
      <w:pPr>
        <w:ind w:left="720" w:hanging="360"/>
      </w:pPr>
      <w:rPr>
        <w:rFonts w:ascii="Arial" w:hAnsi="Arial" w:hint="default"/>
        <w:sz w:val="2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3274F18"/>
    <w:multiLevelType w:val="hybridMultilevel"/>
    <w:tmpl w:val="6E0C32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74F2EF8"/>
    <w:multiLevelType w:val="multilevel"/>
    <w:tmpl w:val="B42A4F12"/>
    <w:lvl w:ilvl="0">
      <w:start w:val="10"/>
      <w:numFmt w:val="decimal"/>
      <w:lvlText w:val="%1."/>
      <w:lvlJc w:val="left"/>
      <w:pPr>
        <w:ind w:left="480" w:hanging="480"/>
      </w:pPr>
      <w:rPr>
        <w:rFonts w:hint="default"/>
        <w:b/>
      </w:rPr>
    </w:lvl>
    <w:lvl w:ilvl="1">
      <w:start w:val="1"/>
      <w:numFmt w:val="decimal"/>
      <w:lvlText w:val="%2."/>
      <w:lvlJc w:val="left"/>
      <w:pPr>
        <w:ind w:left="480" w:hanging="480"/>
      </w:pPr>
      <w:rPr>
        <w:rFonts w:ascii="Times New Roman" w:eastAsia="Times New Roman" w:hAnsi="Times New Roman" w:cs="Times New Roman"/>
        <w:b w:val="0"/>
        <w:bCs/>
      </w:rPr>
    </w:lvl>
    <w:lvl w:ilvl="2">
      <w:start w:val="1"/>
      <w:numFmt w:val="decimal"/>
      <w:lvlText w:val="%1.%2.%3."/>
      <w:lvlJc w:val="left"/>
      <w:pPr>
        <w:ind w:left="720" w:hanging="720"/>
      </w:pPr>
      <w:rPr>
        <w:rFonts w:hint="default"/>
        <w:b/>
      </w:rPr>
    </w:lvl>
    <w:lvl w:ilvl="3">
      <w:start w:val="1"/>
      <w:numFmt w:val="lowerLetter"/>
      <w:lvlText w:val="%4)"/>
      <w:lvlJc w:val="left"/>
      <w:pPr>
        <w:ind w:left="720" w:hanging="720"/>
      </w:pPr>
      <w:rPr>
        <w:rFonts w:ascii="Tahoma" w:eastAsia="Times New Roman" w:hAnsi="Tahoma" w:cs="Tahoma" w:hint="default"/>
        <w:b w:val="0"/>
        <w:bCs/>
        <w:sz w:val="20"/>
        <w:szCs w:val="2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66D25428"/>
    <w:multiLevelType w:val="hybridMultilevel"/>
    <w:tmpl w:val="49AA4CFE"/>
    <w:lvl w:ilvl="0" w:tplc="948E95A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67491C40"/>
    <w:multiLevelType w:val="hybridMultilevel"/>
    <w:tmpl w:val="4B7ADA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A231EC9"/>
    <w:multiLevelType w:val="multilevel"/>
    <w:tmpl w:val="0CDE081E"/>
    <w:lvl w:ilvl="0">
      <w:start w:val="1"/>
      <w:numFmt w:val="decimal"/>
      <w:lvlText w:val="%1."/>
      <w:lvlJc w:val="left"/>
      <w:pPr>
        <w:ind w:left="360" w:hanging="360"/>
      </w:pPr>
      <w:rPr>
        <w:rFonts w:ascii="Calibri" w:hAnsi="Calibri" w:hint="default"/>
        <w:strike w:val="0"/>
        <w:dstrike w:val="0"/>
        <w:color w:val="000000"/>
        <w:sz w:val="3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lvl>
    <w:lvl w:ilvl="1">
      <w:start w:val="1"/>
      <w:numFmt w:val="decimal"/>
      <w:pStyle w:val="Nagwek2"/>
      <w:lvlText w:val="%1.%2"/>
      <w:lvlJc w:val="left"/>
      <w:pPr>
        <w:tabs>
          <w:tab w:val="num" w:pos="576"/>
        </w:tabs>
        <w:ind w:left="576" w:hanging="576"/>
      </w:pPr>
      <w:rPr>
        <w:rFonts w:cs="Times New Roman" w:hint="default"/>
      </w:rPr>
    </w:lvl>
    <w:lvl w:ilvl="2">
      <w:start w:val="1"/>
      <w:numFmt w:val="decimal"/>
      <w:pStyle w:val="Nagwek3"/>
      <w:lvlText w:val="%1.%2.%3"/>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hint="default"/>
      </w:rPr>
    </w:lvl>
    <w:lvl w:ilvl="4">
      <w:start w:val="1"/>
      <w:numFmt w:val="decimal"/>
      <w:pStyle w:val="Nagwek5"/>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pStyle w:val="Nagwek7"/>
      <w:lvlText w:val="%1.%2.%3.%4.%5.%6.%7"/>
      <w:lvlJc w:val="left"/>
      <w:pPr>
        <w:tabs>
          <w:tab w:val="num" w:pos="1296"/>
        </w:tabs>
        <w:ind w:left="1296" w:hanging="1296"/>
      </w:pPr>
      <w:rPr>
        <w:rFonts w:cs="Times New Roman" w:hint="default"/>
      </w:rPr>
    </w:lvl>
    <w:lvl w:ilvl="7">
      <w:start w:val="1"/>
      <w:numFmt w:val="decimal"/>
      <w:pStyle w:val="Nagwek8"/>
      <w:lvlText w:val="%1.%2.%3.%4.%5.%6.%7.%8"/>
      <w:lvlJc w:val="left"/>
      <w:pPr>
        <w:tabs>
          <w:tab w:val="num" w:pos="1440"/>
        </w:tabs>
        <w:ind w:left="1440" w:hanging="1440"/>
      </w:pPr>
      <w:rPr>
        <w:rFonts w:cs="Times New Roman" w:hint="default"/>
      </w:rPr>
    </w:lvl>
    <w:lvl w:ilvl="8">
      <w:start w:val="1"/>
      <w:numFmt w:val="decimal"/>
      <w:pStyle w:val="Nagwek9"/>
      <w:lvlText w:val="%1.%2.%3.%4.%5.%6.%7.%8.%9"/>
      <w:lvlJc w:val="left"/>
      <w:pPr>
        <w:tabs>
          <w:tab w:val="num" w:pos="1584"/>
        </w:tabs>
        <w:ind w:left="1584" w:hanging="1584"/>
      </w:pPr>
      <w:rPr>
        <w:rFonts w:cs="Times New Roman" w:hint="default"/>
      </w:rPr>
    </w:lvl>
  </w:abstractNum>
  <w:abstractNum w:abstractNumId="21" w15:restartNumberingAfterBreak="0">
    <w:nsid w:val="6BCF3208"/>
    <w:multiLevelType w:val="hybridMultilevel"/>
    <w:tmpl w:val="7A56DB90"/>
    <w:lvl w:ilvl="0" w:tplc="13AE452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25323BD"/>
    <w:multiLevelType w:val="hybridMultilevel"/>
    <w:tmpl w:val="FC6C43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3961E88"/>
    <w:multiLevelType w:val="hybridMultilevel"/>
    <w:tmpl w:val="E332AD2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8745F92"/>
    <w:multiLevelType w:val="hybridMultilevel"/>
    <w:tmpl w:val="66CABFD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795D3975"/>
    <w:multiLevelType w:val="hybridMultilevel"/>
    <w:tmpl w:val="E64227FA"/>
    <w:lvl w:ilvl="0" w:tplc="162E27A4">
      <w:start w:val="6"/>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9CE2DE7"/>
    <w:multiLevelType w:val="hybridMultilevel"/>
    <w:tmpl w:val="408A5AF4"/>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7" w15:restartNumberingAfterBreak="0">
    <w:nsid w:val="7C022919"/>
    <w:multiLevelType w:val="hybridMultilevel"/>
    <w:tmpl w:val="A8904700"/>
    <w:lvl w:ilvl="0" w:tplc="4ABA2222">
      <w:start w:val="1"/>
      <w:numFmt w:val="decimal"/>
      <w:lvlText w:val="%1."/>
      <w:lvlJc w:val="left"/>
      <w:pPr>
        <w:ind w:left="360"/>
      </w:pPr>
      <w:rPr>
        <w:b w:val="0"/>
        <w:i w:val="0"/>
        <w:strike w:val="0"/>
        <w:dstrike w:val="0"/>
        <w:color w:val="000000"/>
        <w:sz w:val="20"/>
        <w:szCs w:val="20"/>
        <w:u w:val="none" w:color="000000"/>
        <w:bdr w:val="none" w:sz="0" w:space="0" w:color="auto"/>
        <w:shd w:val="clear" w:color="auto" w:fill="auto"/>
        <w:vertAlign w:val="baseline"/>
      </w:rPr>
    </w:lvl>
    <w:lvl w:ilvl="1" w:tplc="EDCC4FB8">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F76E068">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62E43B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6B66F9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47032B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A7A4B5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15AEFCE">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DB23BB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F5C2DC3"/>
    <w:multiLevelType w:val="multilevel"/>
    <w:tmpl w:val="B1465B7A"/>
    <w:styleLink w:val="WWNum4"/>
    <w:lvl w:ilvl="0">
      <w:start w:val="1"/>
      <w:numFmt w:val="lowerLetter"/>
      <w:lvlText w:val="%1)"/>
      <w:lvlJc w:val="left"/>
      <w:pPr>
        <w:ind w:left="1146" w:hanging="360"/>
      </w:pPr>
      <w:rPr>
        <w:b w:val="0"/>
      </w:rPr>
    </w:lvl>
    <w:lvl w:ilvl="1">
      <w:start w:val="1"/>
      <w:numFmt w:val="bullet"/>
      <w:lvlText w:val=""/>
      <w:lvlJc w:val="left"/>
      <w:pPr>
        <w:ind w:left="1866" w:hanging="360"/>
      </w:pPr>
      <w:rPr>
        <w:rFonts w:ascii="Symbol" w:hAnsi="Symbol" w:hint="default"/>
      </w:r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num w:numId="1" w16cid:durableId="1124663491">
    <w:abstractNumId w:val="8"/>
  </w:num>
  <w:num w:numId="2" w16cid:durableId="805976793">
    <w:abstractNumId w:val="6"/>
  </w:num>
  <w:num w:numId="3" w16cid:durableId="1737046518">
    <w:abstractNumId w:val="1"/>
  </w:num>
  <w:num w:numId="4" w16cid:durableId="800880372">
    <w:abstractNumId w:val="5"/>
  </w:num>
  <w:num w:numId="5" w16cid:durableId="1023365824">
    <w:abstractNumId w:val="28"/>
  </w:num>
  <w:num w:numId="6" w16cid:durableId="841091772">
    <w:abstractNumId w:val="13"/>
  </w:num>
  <w:num w:numId="7" w16cid:durableId="1607427449">
    <w:abstractNumId w:val="7"/>
  </w:num>
  <w:num w:numId="8" w16cid:durableId="977345368">
    <w:abstractNumId w:val="2"/>
  </w:num>
  <w:num w:numId="9" w16cid:durableId="778644245">
    <w:abstractNumId w:val="17"/>
  </w:num>
  <w:num w:numId="10" w16cid:durableId="1307012105">
    <w:abstractNumId w:val="12"/>
  </w:num>
  <w:num w:numId="11" w16cid:durableId="784156491">
    <w:abstractNumId w:val="11"/>
  </w:num>
  <w:num w:numId="12" w16cid:durableId="504981866">
    <w:abstractNumId w:val="0"/>
  </w:num>
  <w:num w:numId="13" w16cid:durableId="387463092">
    <w:abstractNumId w:val="27"/>
  </w:num>
  <w:num w:numId="14" w16cid:durableId="1859076501">
    <w:abstractNumId w:val="25"/>
  </w:num>
  <w:num w:numId="15" w16cid:durableId="1941404951">
    <w:abstractNumId w:val="4"/>
  </w:num>
  <w:num w:numId="16" w16cid:durableId="936865033">
    <w:abstractNumId w:val="3"/>
  </w:num>
  <w:num w:numId="17" w16cid:durableId="1400596348">
    <w:abstractNumId w:val="0"/>
  </w:num>
  <w:num w:numId="18" w16cid:durableId="1535146561">
    <w:abstractNumId w:val="9"/>
  </w:num>
  <w:num w:numId="19" w16cid:durableId="1691029899">
    <w:abstractNumId w:val="19"/>
  </w:num>
  <w:num w:numId="20" w16cid:durableId="345913468">
    <w:abstractNumId w:val="21"/>
  </w:num>
  <w:num w:numId="21" w16cid:durableId="1172571253">
    <w:abstractNumId w:val="18"/>
  </w:num>
  <w:num w:numId="22" w16cid:durableId="103621490">
    <w:abstractNumId w:val="16"/>
  </w:num>
  <w:num w:numId="23" w16cid:durableId="1165825666">
    <w:abstractNumId w:val="26"/>
  </w:num>
  <w:num w:numId="24" w16cid:durableId="2144423413">
    <w:abstractNumId w:val="24"/>
  </w:num>
  <w:num w:numId="25" w16cid:durableId="1387147857">
    <w:abstractNumId w:val="0"/>
  </w:num>
  <w:num w:numId="26" w16cid:durableId="643894826">
    <w:abstractNumId w:val="14"/>
  </w:num>
  <w:num w:numId="27" w16cid:durableId="1674801720">
    <w:abstractNumId w:val="10"/>
  </w:num>
  <w:num w:numId="28" w16cid:durableId="293100952">
    <w:abstractNumId w:val="15"/>
  </w:num>
  <w:num w:numId="29" w16cid:durableId="1404374247">
    <w:abstractNumId w:val="20"/>
  </w:num>
  <w:num w:numId="30" w16cid:durableId="1782189420">
    <w:abstractNumId w:val="23"/>
  </w:num>
  <w:num w:numId="31" w16cid:durableId="93749112">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34C"/>
    <w:rsid w:val="00007821"/>
    <w:rsid w:val="0001149B"/>
    <w:rsid w:val="0002575F"/>
    <w:rsid w:val="0003224D"/>
    <w:rsid w:val="000438A6"/>
    <w:rsid w:val="00045E71"/>
    <w:rsid w:val="0006094A"/>
    <w:rsid w:val="000636B3"/>
    <w:rsid w:val="00064236"/>
    <w:rsid w:val="00064C2A"/>
    <w:rsid w:val="00065A99"/>
    <w:rsid w:val="00066987"/>
    <w:rsid w:val="00087EEB"/>
    <w:rsid w:val="00095BC7"/>
    <w:rsid w:val="00097D76"/>
    <w:rsid w:val="000B365D"/>
    <w:rsid w:val="000B6056"/>
    <w:rsid w:val="000B73AA"/>
    <w:rsid w:val="000D2AD2"/>
    <w:rsid w:val="000D4795"/>
    <w:rsid w:val="000F513D"/>
    <w:rsid w:val="00103238"/>
    <w:rsid w:val="00114063"/>
    <w:rsid w:val="00115A1C"/>
    <w:rsid w:val="00116CC6"/>
    <w:rsid w:val="00123D8A"/>
    <w:rsid w:val="00126AAC"/>
    <w:rsid w:val="00136242"/>
    <w:rsid w:val="00152643"/>
    <w:rsid w:val="00155D9A"/>
    <w:rsid w:val="0017254B"/>
    <w:rsid w:val="001941A1"/>
    <w:rsid w:val="001A73CC"/>
    <w:rsid w:val="001B234C"/>
    <w:rsid w:val="001B788D"/>
    <w:rsid w:val="001C00AF"/>
    <w:rsid w:val="001C0E96"/>
    <w:rsid w:val="001C4DFA"/>
    <w:rsid w:val="001C59F2"/>
    <w:rsid w:val="001C6ACC"/>
    <w:rsid w:val="001F5B71"/>
    <w:rsid w:val="0020075C"/>
    <w:rsid w:val="00206523"/>
    <w:rsid w:val="00214A1F"/>
    <w:rsid w:val="002255F4"/>
    <w:rsid w:val="0023377E"/>
    <w:rsid w:val="00254130"/>
    <w:rsid w:val="0026682A"/>
    <w:rsid w:val="00270A70"/>
    <w:rsid w:val="0027132F"/>
    <w:rsid w:val="002A1A82"/>
    <w:rsid w:val="002A1FD9"/>
    <w:rsid w:val="002A4FFE"/>
    <w:rsid w:val="002B102B"/>
    <w:rsid w:val="002B47DC"/>
    <w:rsid w:val="002D6A42"/>
    <w:rsid w:val="002E6CE6"/>
    <w:rsid w:val="002F3FDC"/>
    <w:rsid w:val="002F4418"/>
    <w:rsid w:val="002F4740"/>
    <w:rsid w:val="0031208C"/>
    <w:rsid w:val="00316D4B"/>
    <w:rsid w:val="0033595A"/>
    <w:rsid w:val="003427D7"/>
    <w:rsid w:val="00346950"/>
    <w:rsid w:val="00355C72"/>
    <w:rsid w:val="003873A1"/>
    <w:rsid w:val="00390D13"/>
    <w:rsid w:val="0039125F"/>
    <w:rsid w:val="003A4391"/>
    <w:rsid w:val="003B0F19"/>
    <w:rsid w:val="003B11A2"/>
    <w:rsid w:val="003C79F8"/>
    <w:rsid w:val="003E3962"/>
    <w:rsid w:val="003E3FC9"/>
    <w:rsid w:val="003F081C"/>
    <w:rsid w:val="003F61D8"/>
    <w:rsid w:val="0040359E"/>
    <w:rsid w:val="0040664B"/>
    <w:rsid w:val="00406C19"/>
    <w:rsid w:val="00415256"/>
    <w:rsid w:val="00421433"/>
    <w:rsid w:val="0042528D"/>
    <w:rsid w:val="0042719D"/>
    <w:rsid w:val="00434363"/>
    <w:rsid w:val="00435E07"/>
    <w:rsid w:val="00440F6F"/>
    <w:rsid w:val="00445677"/>
    <w:rsid w:val="00450CFA"/>
    <w:rsid w:val="00452DD1"/>
    <w:rsid w:val="004651A4"/>
    <w:rsid w:val="004730D3"/>
    <w:rsid w:val="0047411F"/>
    <w:rsid w:val="00475D54"/>
    <w:rsid w:val="00493722"/>
    <w:rsid w:val="00493F55"/>
    <w:rsid w:val="004941EF"/>
    <w:rsid w:val="004A24A7"/>
    <w:rsid w:val="004A6E50"/>
    <w:rsid w:val="004B167B"/>
    <w:rsid w:val="004B4212"/>
    <w:rsid w:val="004C26CB"/>
    <w:rsid w:val="004D5AAE"/>
    <w:rsid w:val="004E418C"/>
    <w:rsid w:val="004E5D13"/>
    <w:rsid w:val="004E63BB"/>
    <w:rsid w:val="004F5825"/>
    <w:rsid w:val="00500928"/>
    <w:rsid w:val="00501DA1"/>
    <w:rsid w:val="00503A3F"/>
    <w:rsid w:val="00505893"/>
    <w:rsid w:val="00517C04"/>
    <w:rsid w:val="00523428"/>
    <w:rsid w:val="00524185"/>
    <w:rsid w:val="005313C2"/>
    <w:rsid w:val="0053616F"/>
    <w:rsid w:val="0053716B"/>
    <w:rsid w:val="0055648E"/>
    <w:rsid w:val="00561A90"/>
    <w:rsid w:val="005740B0"/>
    <w:rsid w:val="00582549"/>
    <w:rsid w:val="0059005B"/>
    <w:rsid w:val="00590402"/>
    <w:rsid w:val="00590FC4"/>
    <w:rsid w:val="005A1673"/>
    <w:rsid w:val="005A3994"/>
    <w:rsid w:val="005C3767"/>
    <w:rsid w:val="005C768E"/>
    <w:rsid w:val="005E289A"/>
    <w:rsid w:val="005E7DEE"/>
    <w:rsid w:val="00612EB7"/>
    <w:rsid w:val="00615687"/>
    <w:rsid w:val="006234ED"/>
    <w:rsid w:val="00624C2B"/>
    <w:rsid w:val="0064150B"/>
    <w:rsid w:val="006418DF"/>
    <w:rsid w:val="006458A0"/>
    <w:rsid w:val="00697126"/>
    <w:rsid w:val="006B698F"/>
    <w:rsid w:val="006C0AD0"/>
    <w:rsid w:val="006E06E8"/>
    <w:rsid w:val="00703D91"/>
    <w:rsid w:val="007058C1"/>
    <w:rsid w:val="00711BF6"/>
    <w:rsid w:val="00723020"/>
    <w:rsid w:val="00723EA3"/>
    <w:rsid w:val="00732156"/>
    <w:rsid w:val="0074042D"/>
    <w:rsid w:val="0074125F"/>
    <w:rsid w:val="00744465"/>
    <w:rsid w:val="007474E9"/>
    <w:rsid w:val="007477E0"/>
    <w:rsid w:val="007568BD"/>
    <w:rsid w:val="00756CFD"/>
    <w:rsid w:val="00757667"/>
    <w:rsid w:val="00765BB3"/>
    <w:rsid w:val="00770383"/>
    <w:rsid w:val="00775F39"/>
    <w:rsid w:val="00777087"/>
    <w:rsid w:val="00782593"/>
    <w:rsid w:val="00782826"/>
    <w:rsid w:val="00791CCB"/>
    <w:rsid w:val="007A202D"/>
    <w:rsid w:val="007C2C88"/>
    <w:rsid w:val="007C4944"/>
    <w:rsid w:val="007C66EC"/>
    <w:rsid w:val="007C719F"/>
    <w:rsid w:val="007D6C26"/>
    <w:rsid w:val="007E2B0C"/>
    <w:rsid w:val="007E41A7"/>
    <w:rsid w:val="007F1B8E"/>
    <w:rsid w:val="00802028"/>
    <w:rsid w:val="00804D43"/>
    <w:rsid w:val="00810612"/>
    <w:rsid w:val="008138E7"/>
    <w:rsid w:val="00815075"/>
    <w:rsid w:val="00836193"/>
    <w:rsid w:val="0085087A"/>
    <w:rsid w:val="00851369"/>
    <w:rsid w:val="00853E7F"/>
    <w:rsid w:val="00864127"/>
    <w:rsid w:val="00870A7C"/>
    <w:rsid w:val="008753DE"/>
    <w:rsid w:val="008807C9"/>
    <w:rsid w:val="00881F36"/>
    <w:rsid w:val="00884B2C"/>
    <w:rsid w:val="008850B2"/>
    <w:rsid w:val="008862B1"/>
    <w:rsid w:val="008955DB"/>
    <w:rsid w:val="008A01F8"/>
    <w:rsid w:val="008A1C96"/>
    <w:rsid w:val="008B22EC"/>
    <w:rsid w:val="008C0013"/>
    <w:rsid w:val="008C4929"/>
    <w:rsid w:val="008C57D3"/>
    <w:rsid w:val="008C652A"/>
    <w:rsid w:val="008E0580"/>
    <w:rsid w:val="008E4977"/>
    <w:rsid w:val="008F59D9"/>
    <w:rsid w:val="00903C17"/>
    <w:rsid w:val="009167A8"/>
    <w:rsid w:val="00917CC3"/>
    <w:rsid w:val="00962410"/>
    <w:rsid w:val="0096606D"/>
    <w:rsid w:val="0097796A"/>
    <w:rsid w:val="00980E5D"/>
    <w:rsid w:val="009848EC"/>
    <w:rsid w:val="009A3446"/>
    <w:rsid w:val="009A64F7"/>
    <w:rsid w:val="009C474F"/>
    <w:rsid w:val="009D06EE"/>
    <w:rsid w:val="009D5947"/>
    <w:rsid w:val="009E7F23"/>
    <w:rsid w:val="009F12BB"/>
    <w:rsid w:val="009F20EC"/>
    <w:rsid w:val="009F230F"/>
    <w:rsid w:val="009F62F6"/>
    <w:rsid w:val="00A12DDF"/>
    <w:rsid w:val="00A24C71"/>
    <w:rsid w:val="00A326DF"/>
    <w:rsid w:val="00A35785"/>
    <w:rsid w:val="00A55727"/>
    <w:rsid w:val="00A600FF"/>
    <w:rsid w:val="00A709B1"/>
    <w:rsid w:val="00A735C9"/>
    <w:rsid w:val="00A83388"/>
    <w:rsid w:val="00A848E5"/>
    <w:rsid w:val="00A92C4A"/>
    <w:rsid w:val="00AA01CF"/>
    <w:rsid w:val="00AA10E9"/>
    <w:rsid w:val="00AA1D7D"/>
    <w:rsid w:val="00AA3E52"/>
    <w:rsid w:val="00AA4D91"/>
    <w:rsid w:val="00AA6EE6"/>
    <w:rsid w:val="00AA76D0"/>
    <w:rsid w:val="00AD498C"/>
    <w:rsid w:val="00AE4239"/>
    <w:rsid w:val="00AE4902"/>
    <w:rsid w:val="00AE5D29"/>
    <w:rsid w:val="00AF07F7"/>
    <w:rsid w:val="00AF570A"/>
    <w:rsid w:val="00B16086"/>
    <w:rsid w:val="00B24BF6"/>
    <w:rsid w:val="00B26624"/>
    <w:rsid w:val="00B27F6C"/>
    <w:rsid w:val="00B31FC9"/>
    <w:rsid w:val="00B437E3"/>
    <w:rsid w:val="00B61DCA"/>
    <w:rsid w:val="00B67390"/>
    <w:rsid w:val="00B76940"/>
    <w:rsid w:val="00B778E7"/>
    <w:rsid w:val="00B84911"/>
    <w:rsid w:val="00B85B18"/>
    <w:rsid w:val="00B94BD9"/>
    <w:rsid w:val="00B97360"/>
    <w:rsid w:val="00B9779B"/>
    <w:rsid w:val="00B97C13"/>
    <w:rsid w:val="00BA3361"/>
    <w:rsid w:val="00BA7E95"/>
    <w:rsid w:val="00BB6D71"/>
    <w:rsid w:val="00BC2F5A"/>
    <w:rsid w:val="00BD5262"/>
    <w:rsid w:val="00BE0FB6"/>
    <w:rsid w:val="00BF1E53"/>
    <w:rsid w:val="00BF3FB8"/>
    <w:rsid w:val="00BF6B5D"/>
    <w:rsid w:val="00C01A92"/>
    <w:rsid w:val="00C051D2"/>
    <w:rsid w:val="00C07E7A"/>
    <w:rsid w:val="00C1766A"/>
    <w:rsid w:val="00C20E70"/>
    <w:rsid w:val="00C32089"/>
    <w:rsid w:val="00C3619A"/>
    <w:rsid w:val="00C3640F"/>
    <w:rsid w:val="00C402A4"/>
    <w:rsid w:val="00C50153"/>
    <w:rsid w:val="00C53241"/>
    <w:rsid w:val="00C56A97"/>
    <w:rsid w:val="00C71185"/>
    <w:rsid w:val="00C835AD"/>
    <w:rsid w:val="00C86DE0"/>
    <w:rsid w:val="00C929D9"/>
    <w:rsid w:val="00C93D55"/>
    <w:rsid w:val="00CA6ED3"/>
    <w:rsid w:val="00CC0E92"/>
    <w:rsid w:val="00CC65F1"/>
    <w:rsid w:val="00CD1F34"/>
    <w:rsid w:val="00CD7832"/>
    <w:rsid w:val="00CE71F2"/>
    <w:rsid w:val="00CF4B31"/>
    <w:rsid w:val="00D04997"/>
    <w:rsid w:val="00D06E44"/>
    <w:rsid w:val="00D1034F"/>
    <w:rsid w:val="00D1296C"/>
    <w:rsid w:val="00D157C6"/>
    <w:rsid w:val="00D16CDA"/>
    <w:rsid w:val="00D20F02"/>
    <w:rsid w:val="00D24920"/>
    <w:rsid w:val="00D2678E"/>
    <w:rsid w:val="00D30F42"/>
    <w:rsid w:val="00D33AE0"/>
    <w:rsid w:val="00D52B0F"/>
    <w:rsid w:val="00D54232"/>
    <w:rsid w:val="00D61821"/>
    <w:rsid w:val="00D77CF3"/>
    <w:rsid w:val="00D8394F"/>
    <w:rsid w:val="00D97092"/>
    <w:rsid w:val="00DA1268"/>
    <w:rsid w:val="00DA65B0"/>
    <w:rsid w:val="00DA6B56"/>
    <w:rsid w:val="00DC18F9"/>
    <w:rsid w:val="00DC469D"/>
    <w:rsid w:val="00DC4C14"/>
    <w:rsid w:val="00DD4BBF"/>
    <w:rsid w:val="00DF38BF"/>
    <w:rsid w:val="00E01265"/>
    <w:rsid w:val="00E07EBA"/>
    <w:rsid w:val="00E1047A"/>
    <w:rsid w:val="00E11F52"/>
    <w:rsid w:val="00E12BF5"/>
    <w:rsid w:val="00E12DEB"/>
    <w:rsid w:val="00E1751A"/>
    <w:rsid w:val="00E2096F"/>
    <w:rsid w:val="00E21606"/>
    <w:rsid w:val="00E22D60"/>
    <w:rsid w:val="00E3094E"/>
    <w:rsid w:val="00E34B0F"/>
    <w:rsid w:val="00E35741"/>
    <w:rsid w:val="00E41D8F"/>
    <w:rsid w:val="00E7107C"/>
    <w:rsid w:val="00E80EB6"/>
    <w:rsid w:val="00E90A2C"/>
    <w:rsid w:val="00E92C57"/>
    <w:rsid w:val="00E93AC7"/>
    <w:rsid w:val="00E96737"/>
    <w:rsid w:val="00EB00F4"/>
    <w:rsid w:val="00EB4FE2"/>
    <w:rsid w:val="00EB665B"/>
    <w:rsid w:val="00EC6222"/>
    <w:rsid w:val="00ED6813"/>
    <w:rsid w:val="00ED6EC1"/>
    <w:rsid w:val="00EE1294"/>
    <w:rsid w:val="00F02BE9"/>
    <w:rsid w:val="00F0571B"/>
    <w:rsid w:val="00F14974"/>
    <w:rsid w:val="00F15098"/>
    <w:rsid w:val="00F16538"/>
    <w:rsid w:val="00F26011"/>
    <w:rsid w:val="00F35AF2"/>
    <w:rsid w:val="00F41C84"/>
    <w:rsid w:val="00F56265"/>
    <w:rsid w:val="00F60955"/>
    <w:rsid w:val="00F61AB9"/>
    <w:rsid w:val="00F61C91"/>
    <w:rsid w:val="00F625BA"/>
    <w:rsid w:val="00F65678"/>
    <w:rsid w:val="00F74F55"/>
    <w:rsid w:val="00F77099"/>
    <w:rsid w:val="00F82020"/>
    <w:rsid w:val="00F82D77"/>
    <w:rsid w:val="00F94A50"/>
    <w:rsid w:val="00FA1178"/>
    <w:rsid w:val="00FA2F78"/>
    <w:rsid w:val="00FA5964"/>
    <w:rsid w:val="00FB198C"/>
    <w:rsid w:val="00FB237C"/>
    <w:rsid w:val="00FB2F78"/>
    <w:rsid w:val="00FB4FF4"/>
    <w:rsid w:val="00FC12F6"/>
    <w:rsid w:val="00FD2EFD"/>
    <w:rsid w:val="00FE3A8A"/>
    <w:rsid w:val="00FF45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EEBCB6"/>
  <w15:docId w15:val="{A4592D51-FE6F-4514-88B4-F02FD4621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4239"/>
    <w:pPr>
      <w:spacing w:after="5" w:line="265" w:lineRule="auto"/>
      <w:ind w:left="8" w:right="125" w:hanging="8"/>
      <w:jc w:val="both"/>
    </w:pPr>
    <w:rPr>
      <w:rFonts w:ascii="Times New Roman" w:eastAsia="Times New Roman" w:hAnsi="Times New Roman" w:cs="Times New Roman"/>
      <w:color w:val="000000"/>
      <w:sz w:val="24"/>
    </w:rPr>
  </w:style>
  <w:style w:type="paragraph" w:styleId="Nagwek2">
    <w:name w:val="heading 2"/>
    <w:basedOn w:val="Normalny"/>
    <w:next w:val="Normalny"/>
    <w:link w:val="Nagwek2Znak"/>
    <w:uiPriority w:val="99"/>
    <w:qFormat/>
    <w:rsid w:val="007568BD"/>
    <w:pPr>
      <w:keepNext/>
      <w:keepLines/>
      <w:numPr>
        <w:ilvl w:val="1"/>
        <w:numId w:val="29"/>
      </w:numPr>
      <w:spacing w:before="200" w:after="0" w:line="276" w:lineRule="auto"/>
      <w:ind w:right="0"/>
      <w:outlineLvl w:val="1"/>
    </w:pPr>
    <w:rPr>
      <w:rFonts w:ascii="Calibri" w:hAnsi="Calibri"/>
      <w:b/>
      <w:bCs/>
      <w:color w:val="auto"/>
      <w:sz w:val="26"/>
      <w:szCs w:val="26"/>
    </w:rPr>
  </w:style>
  <w:style w:type="paragraph" w:styleId="Nagwek3">
    <w:name w:val="heading 3"/>
    <w:basedOn w:val="Normalny"/>
    <w:next w:val="Normalny"/>
    <w:link w:val="Nagwek3Znak"/>
    <w:uiPriority w:val="99"/>
    <w:qFormat/>
    <w:rsid w:val="007568BD"/>
    <w:pPr>
      <w:keepNext/>
      <w:keepLines/>
      <w:numPr>
        <w:ilvl w:val="2"/>
        <w:numId w:val="29"/>
      </w:numPr>
      <w:spacing w:before="200" w:after="0" w:line="276" w:lineRule="auto"/>
      <w:ind w:right="0"/>
      <w:outlineLvl w:val="2"/>
    </w:pPr>
    <w:rPr>
      <w:rFonts w:ascii="Cambria" w:hAnsi="Cambria"/>
      <w:b/>
      <w:bCs/>
      <w:color w:val="auto"/>
      <w:spacing w:val="-1"/>
      <w:sz w:val="22"/>
      <w:szCs w:val="24"/>
    </w:rPr>
  </w:style>
  <w:style w:type="paragraph" w:styleId="Nagwek5">
    <w:name w:val="heading 5"/>
    <w:basedOn w:val="Normalny"/>
    <w:next w:val="Normalny"/>
    <w:link w:val="Nagwek5Znak"/>
    <w:uiPriority w:val="99"/>
    <w:qFormat/>
    <w:rsid w:val="007568BD"/>
    <w:pPr>
      <w:keepNext/>
      <w:keepLines/>
      <w:numPr>
        <w:ilvl w:val="4"/>
        <w:numId w:val="29"/>
      </w:numPr>
      <w:spacing w:before="200" w:after="0" w:line="276" w:lineRule="auto"/>
      <w:ind w:right="0"/>
      <w:outlineLvl w:val="4"/>
    </w:pPr>
    <w:rPr>
      <w:rFonts w:ascii="Cambria" w:hAnsi="Cambria"/>
      <w:color w:val="243F60"/>
      <w:sz w:val="22"/>
      <w:szCs w:val="24"/>
    </w:rPr>
  </w:style>
  <w:style w:type="paragraph" w:styleId="Nagwek6">
    <w:name w:val="heading 6"/>
    <w:basedOn w:val="Normalny"/>
    <w:next w:val="Normalny"/>
    <w:link w:val="Nagwek6Znak"/>
    <w:uiPriority w:val="99"/>
    <w:qFormat/>
    <w:rsid w:val="007568BD"/>
    <w:pPr>
      <w:keepNext/>
      <w:keepLines/>
      <w:numPr>
        <w:ilvl w:val="5"/>
        <w:numId w:val="29"/>
      </w:numPr>
      <w:spacing w:before="200" w:after="0" w:line="276" w:lineRule="auto"/>
      <w:ind w:right="0"/>
      <w:outlineLvl w:val="5"/>
    </w:pPr>
    <w:rPr>
      <w:rFonts w:ascii="Cambria" w:hAnsi="Cambria"/>
      <w:i/>
      <w:iCs/>
      <w:color w:val="243F60"/>
      <w:sz w:val="22"/>
      <w:szCs w:val="24"/>
    </w:rPr>
  </w:style>
  <w:style w:type="paragraph" w:styleId="Nagwek7">
    <w:name w:val="heading 7"/>
    <w:basedOn w:val="Normalny"/>
    <w:next w:val="Normalny"/>
    <w:link w:val="Nagwek7Znak"/>
    <w:uiPriority w:val="99"/>
    <w:qFormat/>
    <w:rsid w:val="007568BD"/>
    <w:pPr>
      <w:keepNext/>
      <w:keepLines/>
      <w:numPr>
        <w:ilvl w:val="6"/>
        <w:numId w:val="29"/>
      </w:numPr>
      <w:spacing w:before="200" w:after="0" w:line="276" w:lineRule="auto"/>
      <w:ind w:right="0"/>
      <w:outlineLvl w:val="6"/>
    </w:pPr>
    <w:rPr>
      <w:rFonts w:ascii="Cambria" w:hAnsi="Cambria"/>
      <w:i/>
      <w:iCs/>
      <w:color w:val="404040"/>
      <w:sz w:val="22"/>
      <w:szCs w:val="24"/>
    </w:rPr>
  </w:style>
  <w:style w:type="paragraph" w:styleId="Nagwek8">
    <w:name w:val="heading 8"/>
    <w:basedOn w:val="Normalny"/>
    <w:next w:val="Normalny"/>
    <w:link w:val="Nagwek8Znak"/>
    <w:uiPriority w:val="99"/>
    <w:qFormat/>
    <w:rsid w:val="007568BD"/>
    <w:pPr>
      <w:keepNext/>
      <w:keepLines/>
      <w:numPr>
        <w:ilvl w:val="7"/>
        <w:numId w:val="29"/>
      </w:numPr>
      <w:spacing w:before="200" w:after="0" w:line="276" w:lineRule="auto"/>
      <w:ind w:right="0"/>
      <w:outlineLvl w:val="7"/>
    </w:pPr>
    <w:rPr>
      <w:rFonts w:ascii="Cambria" w:hAnsi="Cambria"/>
      <w:color w:val="404040"/>
      <w:sz w:val="20"/>
      <w:szCs w:val="20"/>
    </w:rPr>
  </w:style>
  <w:style w:type="paragraph" w:styleId="Nagwek9">
    <w:name w:val="heading 9"/>
    <w:basedOn w:val="Normalny"/>
    <w:next w:val="Normalny"/>
    <w:link w:val="Nagwek9Znak"/>
    <w:uiPriority w:val="99"/>
    <w:qFormat/>
    <w:rsid w:val="007568BD"/>
    <w:pPr>
      <w:keepNext/>
      <w:keepLines/>
      <w:numPr>
        <w:ilvl w:val="8"/>
        <w:numId w:val="29"/>
      </w:numPr>
      <w:spacing w:before="200" w:after="0" w:line="276" w:lineRule="auto"/>
      <w:ind w:right="0"/>
      <w:outlineLvl w:val="8"/>
    </w:pPr>
    <w:rPr>
      <w:rFonts w:ascii="Cambria" w:hAnsi="Cambria"/>
      <w:i/>
      <w:iCs/>
      <w:color w:val="404040"/>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AE4239"/>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1725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254B"/>
    <w:rPr>
      <w:rFonts w:ascii="Times New Roman" w:eastAsia="Times New Roman" w:hAnsi="Times New Roman" w:cs="Times New Roman"/>
      <w:color w:val="000000"/>
      <w:sz w:val="24"/>
    </w:rPr>
  </w:style>
  <w:style w:type="character" w:styleId="Odwoaniedokomentarza">
    <w:name w:val="annotation reference"/>
    <w:basedOn w:val="Domylnaczcionkaakapitu"/>
    <w:uiPriority w:val="99"/>
    <w:semiHidden/>
    <w:unhideWhenUsed/>
    <w:rsid w:val="00523428"/>
    <w:rPr>
      <w:sz w:val="16"/>
      <w:szCs w:val="16"/>
    </w:rPr>
  </w:style>
  <w:style w:type="paragraph" w:styleId="Tekstkomentarza">
    <w:name w:val="annotation text"/>
    <w:basedOn w:val="Normalny"/>
    <w:link w:val="TekstkomentarzaZnak"/>
    <w:uiPriority w:val="99"/>
    <w:unhideWhenUsed/>
    <w:rsid w:val="00523428"/>
    <w:pPr>
      <w:spacing w:line="240" w:lineRule="auto"/>
    </w:pPr>
    <w:rPr>
      <w:sz w:val="20"/>
      <w:szCs w:val="20"/>
    </w:rPr>
  </w:style>
  <w:style w:type="character" w:customStyle="1" w:styleId="TekstkomentarzaZnak">
    <w:name w:val="Tekst komentarza Znak"/>
    <w:basedOn w:val="Domylnaczcionkaakapitu"/>
    <w:link w:val="Tekstkomentarza"/>
    <w:uiPriority w:val="99"/>
    <w:rsid w:val="00523428"/>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523428"/>
    <w:rPr>
      <w:b/>
      <w:bCs/>
    </w:rPr>
  </w:style>
  <w:style w:type="character" w:customStyle="1" w:styleId="TematkomentarzaZnak">
    <w:name w:val="Temat komentarza Znak"/>
    <w:basedOn w:val="TekstkomentarzaZnak"/>
    <w:link w:val="Tematkomentarza"/>
    <w:uiPriority w:val="99"/>
    <w:semiHidden/>
    <w:rsid w:val="00523428"/>
    <w:rPr>
      <w:rFonts w:ascii="Times New Roman" w:eastAsia="Times New Roman" w:hAnsi="Times New Roman" w:cs="Times New Roman"/>
      <w:b/>
      <w:bCs/>
      <w:color w:val="000000"/>
      <w:sz w:val="20"/>
      <w:szCs w:val="20"/>
    </w:rPr>
  </w:style>
  <w:style w:type="paragraph" w:styleId="Tekstdymka">
    <w:name w:val="Balloon Text"/>
    <w:basedOn w:val="Normalny"/>
    <w:link w:val="TekstdymkaZnak"/>
    <w:uiPriority w:val="99"/>
    <w:semiHidden/>
    <w:unhideWhenUsed/>
    <w:rsid w:val="005234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23428"/>
    <w:rPr>
      <w:rFonts w:ascii="Segoe UI" w:eastAsia="Times New Roman" w:hAnsi="Segoe UI" w:cs="Segoe UI"/>
      <w:color w:val="000000"/>
      <w:sz w:val="18"/>
      <w:szCs w:val="18"/>
    </w:rPr>
  </w:style>
  <w:style w:type="paragraph" w:styleId="Akapitzlist">
    <w:name w:val="List Paragraph"/>
    <w:aliases w:val="Lista - wielopoziomowa,Nag 1,sw tekst,BulletC,lp1,Preambuła,CP-UC,CP-Punkty,Bullet List,List - bullets,Equipment,Bullet 1,List Paragraph Char Char,b1,Figure_name,Numbered Indented Text,List Paragraph11,Ref,Use Case List Paragraph Char,L1"/>
    <w:basedOn w:val="Normalny"/>
    <w:link w:val="AkapitzlistZnak"/>
    <w:uiPriority w:val="34"/>
    <w:qFormat/>
    <w:rsid w:val="006234ED"/>
    <w:pPr>
      <w:ind w:left="720"/>
      <w:contextualSpacing/>
    </w:pPr>
  </w:style>
  <w:style w:type="character" w:styleId="Hipercze">
    <w:name w:val="Hyperlink"/>
    <w:basedOn w:val="Domylnaczcionkaakapitu"/>
    <w:uiPriority w:val="99"/>
    <w:unhideWhenUsed/>
    <w:rsid w:val="00836193"/>
    <w:rPr>
      <w:color w:val="0563C1" w:themeColor="hyperlink"/>
      <w:u w:val="single"/>
    </w:rPr>
  </w:style>
  <w:style w:type="character" w:customStyle="1" w:styleId="Nierozpoznanawzmianka1">
    <w:name w:val="Nierozpoznana wzmianka1"/>
    <w:basedOn w:val="Domylnaczcionkaakapitu"/>
    <w:uiPriority w:val="99"/>
    <w:semiHidden/>
    <w:unhideWhenUsed/>
    <w:rsid w:val="00836193"/>
    <w:rPr>
      <w:color w:val="605E5C"/>
      <w:shd w:val="clear" w:color="auto" w:fill="E1DFDD"/>
    </w:rPr>
  </w:style>
  <w:style w:type="numbering" w:customStyle="1" w:styleId="WWNum4">
    <w:name w:val="WWNum4"/>
    <w:basedOn w:val="Bezlisty"/>
    <w:rsid w:val="00D52B0F"/>
    <w:pPr>
      <w:numPr>
        <w:numId w:val="5"/>
      </w:numPr>
    </w:pPr>
  </w:style>
  <w:style w:type="paragraph" w:customStyle="1" w:styleId="Akapitzlist3">
    <w:name w:val="Akapit z listą3"/>
    <w:basedOn w:val="Normalny"/>
    <w:rsid w:val="00D52B0F"/>
    <w:pPr>
      <w:spacing w:after="160" w:line="259" w:lineRule="auto"/>
      <w:ind w:left="720" w:right="0" w:firstLine="0"/>
      <w:contextualSpacing/>
      <w:jc w:val="left"/>
    </w:pPr>
    <w:rPr>
      <w:rFonts w:ascii="Calibri" w:hAnsi="Calibri" w:cs="Calibri"/>
      <w:color w:val="auto"/>
      <w:sz w:val="22"/>
      <w:lang w:eastAsia="en-US"/>
    </w:rPr>
  </w:style>
  <w:style w:type="paragraph" w:customStyle="1" w:styleId="StandardAngebotberschrift">
    <w:name w:val="StandardAngebotÜberschrift"/>
    <w:basedOn w:val="Normalny"/>
    <w:rsid w:val="006458A0"/>
    <w:pPr>
      <w:spacing w:before="240" w:after="0" w:line="240" w:lineRule="auto"/>
      <w:ind w:left="0" w:right="0" w:firstLine="0"/>
      <w:jc w:val="left"/>
    </w:pPr>
    <w:rPr>
      <w:rFonts w:ascii="Arial" w:eastAsiaTheme="minorHAnsi" w:hAnsi="Arial" w:cs="Arial"/>
      <w:b/>
      <w:bCs/>
      <w:color w:val="auto"/>
      <w:szCs w:val="24"/>
      <w:lang w:eastAsia="en-US"/>
    </w:rPr>
  </w:style>
  <w:style w:type="character" w:customStyle="1" w:styleId="AkapitzlistZnak">
    <w:name w:val="Akapit z listą Znak"/>
    <w:aliases w:val="Lista - wielopoziomowa Znak,Nag 1 Znak,sw tekst Znak,BulletC Znak,lp1 Znak,Preambuła Znak,CP-UC Znak,CP-Punkty Znak,Bullet List Znak,List - bullets Znak,Equipment Znak,Bullet 1 Znak,List Paragraph Char Char Znak,b1 Znak,Ref Znak"/>
    <w:link w:val="Akapitzlist"/>
    <w:uiPriority w:val="34"/>
    <w:qFormat/>
    <w:rsid w:val="00B778E7"/>
    <w:rPr>
      <w:rFonts w:ascii="Times New Roman" w:eastAsia="Times New Roman" w:hAnsi="Times New Roman" w:cs="Times New Roman"/>
      <w:color w:val="000000"/>
      <w:sz w:val="24"/>
    </w:rPr>
  </w:style>
  <w:style w:type="paragraph" w:customStyle="1" w:styleId="Opiswyrnienie">
    <w:name w:val="Opis wyróżnienie"/>
    <w:basedOn w:val="Normalny"/>
    <w:qFormat/>
    <w:rsid w:val="002A1A82"/>
    <w:pPr>
      <w:shd w:val="clear" w:color="auto" w:fill="FFE599" w:themeFill="accent4" w:themeFillTint="66"/>
      <w:spacing w:before="120" w:after="160" w:line="276" w:lineRule="auto"/>
      <w:ind w:left="0" w:right="0" w:firstLine="0"/>
      <w:jc w:val="left"/>
    </w:pPr>
    <w:rPr>
      <w:rFonts w:ascii="Arial" w:eastAsiaTheme="minorHAnsi" w:hAnsi="Arial" w:cstheme="minorBidi"/>
      <w:b/>
      <w:color w:val="auto"/>
      <w:lang w:eastAsia="en-US"/>
    </w:rPr>
  </w:style>
  <w:style w:type="paragraph" w:customStyle="1" w:styleId="Default">
    <w:name w:val="Default"/>
    <w:rsid w:val="00615687"/>
    <w:pPr>
      <w:autoSpaceDE w:val="0"/>
      <w:autoSpaceDN w:val="0"/>
      <w:adjustRightInd w:val="0"/>
      <w:spacing w:after="0" w:line="240" w:lineRule="auto"/>
    </w:pPr>
    <w:rPr>
      <w:rFonts w:ascii="Tahoma" w:hAnsi="Tahoma" w:cs="Tahoma"/>
      <w:color w:val="000000"/>
      <w:sz w:val="24"/>
      <w:szCs w:val="24"/>
    </w:rPr>
  </w:style>
  <w:style w:type="character" w:styleId="Pogrubienie">
    <w:name w:val="Strong"/>
    <w:basedOn w:val="Domylnaczcionkaakapitu"/>
    <w:uiPriority w:val="22"/>
    <w:qFormat/>
    <w:rsid w:val="00064236"/>
    <w:rPr>
      <w:b/>
      <w:bCs/>
    </w:rPr>
  </w:style>
  <w:style w:type="character" w:customStyle="1" w:styleId="cf01">
    <w:name w:val="cf01"/>
    <w:basedOn w:val="Domylnaczcionkaakapitu"/>
    <w:rsid w:val="00732156"/>
    <w:rPr>
      <w:rFonts w:ascii="Segoe UI" w:hAnsi="Segoe UI" w:cs="Segoe UI" w:hint="default"/>
      <w:color w:val="262626"/>
      <w:sz w:val="36"/>
      <w:szCs w:val="36"/>
    </w:rPr>
  </w:style>
  <w:style w:type="table" w:styleId="Tabela-Siatka">
    <w:name w:val="Table Grid"/>
    <w:basedOn w:val="Standardowy"/>
    <w:uiPriority w:val="59"/>
    <w:rsid w:val="00AA3E5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podstawowy">
    <w:name w:val="Body Text"/>
    <w:basedOn w:val="Normalny"/>
    <w:link w:val="TekstpodstawowyZnak"/>
    <w:uiPriority w:val="1"/>
    <w:qFormat/>
    <w:rsid w:val="00744465"/>
    <w:pPr>
      <w:widowControl w:val="0"/>
      <w:autoSpaceDE w:val="0"/>
      <w:autoSpaceDN w:val="0"/>
      <w:spacing w:after="0" w:line="240" w:lineRule="auto"/>
      <w:ind w:left="0" w:right="0" w:firstLine="0"/>
      <w:jc w:val="left"/>
    </w:pPr>
    <w:rPr>
      <w:rFonts w:ascii="Tahoma" w:eastAsia="Tahoma" w:hAnsi="Tahoma" w:cs="Tahoma"/>
      <w:color w:val="auto"/>
      <w:sz w:val="18"/>
      <w:szCs w:val="18"/>
      <w:lang w:eastAsia="en-US"/>
    </w:rPr>
  </w:style>
  <w:style w:type="character" w:customStyle="1" w:styleId="TekstpodstawowyZnak">
    <w:name w:val="Tekst podstawowy Znak"/>
    <w:basedOn w:val="Domylnaczcionkaakapitu"/>
    <w:link w:val="Tekstpodstawowy"/>
    <w:uiPriority w:val="1"/>
    <w:rsid w:val="00744465"/>
    <w:rPr>
      <w:rFonts w:ascii="Tahoma" w:eastAsia="Tahoma" w:hAnsi="Tahoma" w:cs="Tahoma"/>
      <w:sz w:val="18"/>
      <w:szCs w:val="18"/>
      <w:lang w:eastAsia="en-US"/>
    </w:rPr>
  </w:style>
  <w:style w:type="paragraph" w:customStyle="1" w:styleId="Nagwek31">
    <w:name w:val="Nagłówek 31"/>
    <w:basedOn w:val="Normalny"/>
    <w:uiPriority w:val="1"/>
    <w:qFormat/>
    <w:rsid w:val="00744465"/>
    <w:pPr>
      <w:widowControl w:val="0"/>
      <w:autoSpaceDE w:val="0"/>
      <w:autoSpaceDN w:val="0"/>
      <w:spacing w:after="0" w:line="240" w:lineRule="auto"/>
      <w:ind w:left="112" w:right="0" w:firstLine="0"/>
      <w:jc w:val="left"/>
      <w:outlineLvl w:val="3"/>
    </w:pPr>
    <w:rPr>
      <w:rFonts w:ascii="Tahoma" w:eastAsia="Tahoma" w:hAnsi="Tahoma" w:cs="Tahoma"/>
      <w:b/>
      <w:bCs/>
      <w:color w:val="auto"/>
      <w:sz w:val="18"/>
      <w:szCs w:val="18"/>
      <w:lang w:eastAsia="en-US"/>
    </w:rPr>
  </w:style>
  <w:style w:type="character" w:customStyle="1" w:styleId="label">
    <w:name w:val="label"/>
    <w:basedOn w:val="Domylnaczcionkaakapitu"/>
    <w:rsid w:val="00500928"/>
  </w:style>
  <w:style w:type="character" w:customStyle="1" w:styleId="line">
    <w:name w:val="line"/>
    <w:basedOn w:val="Domylnaczcionkaakapitu"/>
    <w:rsid w:val="00500928"/>
  </w:style>
  <w:style w:type="character" w:customStyle="1" w:styleId="data">
    <w:name w:val="data"/>
    <w:basedOn w:val="Domylnaczcionkaakapitu"/>
    <w:rsid w:val="00500928"/>
  </w:style>
  <w:style w:type="character" w:customStyle="1" w:styleId="Nagwek2Znak">
    <w:name w:val="Nagłówek 2 Znak"/>
    <w:basedOn w:val="Domylnaczcionkaakapitu"/>
    <w:link w:val="Nagwek2"/>
    <w:uiPriority w:val="99"/>
    <w:rsid w:val="007568BD"/>
    <w:rPr>
      <w:rFonts w:ascii="Calibri" w:eastAsia="Times New Roman" w:hAnsi="Calibri" w:cs="Times New Roman"/>
      <w:b/>
      <w:bCs/>
      <w:sz w:val="26"/>
      <w:szCs w:val="26"/>
    </w:rPr>
  </w:style>
  <w:style w:type="character" w:customStyle="1" w:styleId="Nagwek3Znak">
    <w:name w:val="Nagłówek 3 Znak"/>
    <w:basedOn w:val="Domylnaczcionkaakapitu"/>
    <w:link w:val="Nagwek3"/>
    <w:uiPriority w:val="99"/>
    <w:rsid w:val="007568BD"/>
    <w:rPr>
      <w:rFonts w:ascii="Cambria" w:eastAsia="Times New Roman" w:hAnsi="Cambria" w:cs="Times New Roman"/>
      <w:b/>
      <w:bCs/>
      <w:spacing w:val="-1"/>
      <w:szCs w:val="24"/>
    </w:rPr>
  </w:style>
  <w:style w:type="character" w:customStyle="1" w:styleId="Nagwek5Znak">
    <w:name w:val="Nagłówek 5 Znak"/>
    <w:basedOn w:val="Domylnaczcionkaakapitu"/>
    <w:link w:val="Nagwek5"/>
    <w:uiPriority w:val="99"/>
    <w:rsid w:val="007568BD"/>
    <w:rPr>
      <w:rFonts w:ascii="Cambria" w:eastAsia="Times New Roman" w:hAnsi="Cambria" w:cs="Times New Roman"/>
      <w:color w:val="243F60"/>
      <w:szCs w:val="24"/>
    </w:rPr>
  </w:style>
  <w:style w:type="character" w:customStyle="1" w:styleId="Nagwek6Znak">
    <w:name w:val="Nagłówek 6 Znak"/>
    <w:basedOn w:val="Domylnaczcionkaakapitu"/>
    <w:link w:val="Nagwek6"/>
    <w:uiPriority w:val="99"/>
    <w:rsid w:val="007568BD"/>
    <w:rPr>
      <w:rFonts w:ascii="Cambria" w:eastAsia="Times New Roman" w:hAnsi="Cambria" w:cs="Times New Roman"/>
      <w:i/>
      <w:iCs/>
      <w:color w:val="243F60"/>
      <w:szCs w:val="24"/>
    </w:rPr>
  </w:style>
  <w:style w:type="character" w:customStyle="1" w:styleId="Nagwek7Znak">
    <w:name w:val="Nagłówek 7 Znak"/>
    <w:basedOn w:val="Domylnaczcionkaakapitu"/>
    <w:link w:val="Nagwek7"/>
    <w:uiPriority w:val="99"/>
    <w:rsid w:val="007568BD"/>
    <w:rPr>
      <w:rFonts w:ascii="Cambria" w:eastAsia="Times New Roman" w:hAnsi="Cambria" w:cs="Times New Roman"/>
      <w:i/>
      <w:iCs/>
      <w:color w:val="404040"/>
      <w:szCs w:val="24"/>
    </w:rPr>
  </w:style>
  <w:style w:type="character" w:customStyle="1" w:styleId="Nagwek8Znak">
    <w:name w:val="Nagłówek 8 Znak"/>
    <w:basedOn w:val="Domylnaczcionkaakapitu"/>
    <w:link w:val="Nagwek8"/>
    <w:uiPriority w:val="99"/>
    <w:rsid w:val="007568BD"/>
    <w:rPr>
      <w:rFonts w:ascii="Cambria" w:eastAsia="Times New Roman" w:hAnsi="Cambria" w:cs="Times New Roman"/>
      <w:color w:val="404040"/>
      <w:sz w:val="20"/>
      <w:szCs w:val="20"/>
    </w:rPr>
  </w:style>
  <w:style w:type="character" w:customStyle="1" w:styleId="Nagwek9Znak">
    <w:name w:val="Nagłówek 9 Znak"/>
    <w:basedOn w:val="Domylnaczcionkaakapitu"/>
    <w:link w:val="Nagwek9"/>
    <w:uiPriority w:val="99"/>
    <w:rsid w:val="007568BD"/>
    <w:rPr>
      <w:rFonts w:ascii="Cambria" w:eastAsia="Times New Roman" w:hAnsi="Cambria" w:cs="Times New Roman"/>
      <w:i/>
      <w:iCs/>
      <w:color w:val="40404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173832">
      <w:bodyDiv w:val="1"/>
      <w:marLeft w:val="0"/>
      <w:marRight w:val="0"/>
      <w:marTop w:val="0"/>
      <w:marBottom w:val="0"/>
      <w:divBdr>
        <w:top w:val="none" w:sz="0" w:space="0" w:color="auto"/>
        <w:left w:val="none" w:sz="0" w:space="0" w:color="auto"/>
        <w:bottom w:val="none" w:sz="0" w:space="0" w:color="auto"/>
        <w:right w:val="none" w:sz="0" w:space="0" w:color="auto"/>
      </w:divBdr>
    </w:div>
    <w:div w:id="234710874">
      <w:bodyDiv w:val="1"/>
      <w:marLeft w:val="0"/>
      <w:marRight w:val="0"/>
      <w:marTop w:val="0"/>
      <w:marBottom w:val="0"/>
      <w:divBdr>
        <w:top w:val="none" w:sz="0" w:space="0" w:color="auto"/>
        <w:left w:val="none" w:sz="0" w:space="0" w:color="auto"/>
        <w:bottom w:val="none" w:sz="0" w:space="0" w:color="auto"/>
        <w:right w:val="none" w:sz="0" w:space="0" w:color="auto"/>
      </w:divBdr>
    </w:div>
    <w:div w:id="256837211">
      <w:bodyDiv w:val="1"/>
      <w:marLeft w:val="0"/>
      <w:marRight w:val="0"/>
      <w:marTop w:val="0"/>
      <w:marBottom w:val="0"/>
      <w:divBdr>
        <w:top w:val="none" w:sz="0" w:space="0" w:color="auto"/>
        <w:left w:val="none" w:sz="0" w:space="0" w:color="auto"/>
        <w:bottom w:val="none" w:sz="0" w:space="0" w:color="auto"/>
        <w:right w:val="none" w:sz="0" w:space="0" w:color="auto"/>
      </w:divBdr>
    </w:div>
    <w:div w:id="284507766">
      <w:bodyDiv w:val="1"/>
      <w:marLeft w:val="0"/>
      <w:marRight w:val="0"/>
      <w:marTop w:val="0"/>
      <w:marBottom w:val="0"/>
      <w:divBdr>
        <w:top w:val="none" w:sz="0" w:space="0" w:color="auto"/>
        <w:left w:val="none" w:sz="0" w:space="0" w:color="auto"/>
        <w:bottom w:val="none" w:sz="0" w:space="0" w:color="auto"/>
        <w:right w:val="none" w:sz="0" w:space="0" w:color="auto"/>
      </w:divBdr>
    </w:div>
    <w:div w:id="301930474">
      <w:bodyDiv w:val="1"/>
      <w:marLeft w:val="0"/>
      <w:marRight w:val="0"/>
      <w:marTop w:val="0"/>
      <w:marBottom w:val="0"/>
      <w:divBdr>
        <w:top w:val="none" w:sz="0" w:space="0" w:color="auto"/>
        <w:left w:val="none" w:sz="0" w:space="0" w:color="auto"/>
        <w:bottom w:val="none" w:sz="0" w:space="0" w:color="auto"/>
        <w:right w:val="none" w:sz="0" w:space="0" w:color="auto"/>
      </w:divBdr>
    </w:div>
    <w:div w:id="561906998">
      <w:bodyDiv w:val="1"/>
      <w:marLeft w:val="0"/>
      <w:marRight w:val="0"/>
      <w:marTop w:val="0"/>
      <w:marBottom w:val="0"/>
      <w:divBdr>
        <w:top w:val="none" w:sz="0" w:space="0" w:color="auto"/>
        <w:left w:val="none" w:sz="0" w:space="0" w:color="auto"/>
        <w:bottom w:val="none" w:sz="0" w:space="0" w:color="auto"/>
        <w:right w:val="none" w:sz="0" w:space="0" w:color="auto"/>
      </w:divBdr>
    </w:div>
    <w:div w:id="678124788">
      <w:bodyDiv w:val="1"/>
      <w:marLeft w:val="0"/>
      <w:marRight w:val="0"/>
      <w:marTop w:val="0"/>
      <w:marBottom w:val="0"/>
      <w:divBdr>
        <w:top w:val="none" w:sz="0" w:space="0" w:color="auto"/>
        <w:left w:val="none" w:sz="0" w:space="0" w:color="auto"/>
        <w:bottom w:val="none" w:sz="0" w:space="0" w:color="auto"/>
        <w:right w:val="none" w:sz="0" w:space="0" w:color="auto"/>
      </w:divBdr>
    </w:div>
    <w:div w:id="695690113">
      <w:bodyDiv w:val="1"/>
      <w:marLeft w:val="0"/>
      <w:marRight w:val="0"/>
      <w:marTop w:val="0"/>
      <w:marBottom w:val="0"/>
      <w:divBdr>
        <w:top w:val="none" w:sz="0" w:space="0" w:color="auto"/>
        <w:left w:val="none" w:sz="0" w:space="0" w:color="auto"/>
        <w:bottom w:val="none" w:sz="0" w:space="0" w:color="auto"/>
        <w:right w:val="none" w:sz="0" w:space="0" w:color="auto"/>
      </w:divBdr>
    </w:div>
    <w:div w:id="713235654">
      <w:bodyDiv w:val="1"/>
      <w:marLeft w:val="0"/>
      <w:marRight w:val="0"/>
      <w:marTop w:val="0"/>
      <w:marBottom w:val="0"/>
      <w:divBdr>
        <w:top w:val="none" w:sz="0" w:space="0" w:color="auto"/>
        <w:left w:val="none" w:sz="0" w:space="0" w:color="auto"/>
        <w:bottom w:val="none" w:sz="0" w:space="0" w:color="auto"/>
        <w:right w:val="none" w:sz="0" w:space="0" w:color="auto"/>
      </w:divBdr>
    </w:div>
    <w:div w:id="888805113">
      <w:bodyDiv w:val="1"/>
      <w:marLeft w:val="0"/>
      <w:marRight w:val="0"/>
      <w:marTop w:val="0"/>
      <w:marBottom w:val="0"/>
      <w:divBdr>
        <w:top w:val="none" w:sz="0" w:space="0" w:color="auto"/>
        <w:left w:val="none" w:sz="0" w:space="0" w:color="auto"/>
        <w:bottom w:val="none" w:sz="0" w:space="0" w:color="auto"/>
        <w:right w:val="none" w:sz="0" w:space="0" w:color="auto"/>
      </w:divBdr>
    </w:div>
    <w:div w:id="894122664">
      <w:bodyDiv w:val="1"/>
      <w:marLeft w:val="0"/>
      <w:marRight w:val="0"/>
      <w:marTop w:val="0"/>
      <w:marBottom w:val="0"/>
      <w:divBdr>
        <w:top w:val="none" w:sz="0" w:space="0" w:color="auto"/>
        <w:left w:val="none" w:sz="0" w:space="0" w:color="auto"/>
        <w:bottom w:val="none" w:sz="0" w:space="0" w:color="auto"/>
        <w:right w:val="none" w:sz="0" w:space="0" w:color="auto"/>
      </w:divBdr>
    </w:div>
    <w:div w:id="1010179568">
      <w:bodyDiv w:val="1"/>
      <w:marLeft w:val="0"/>
      <w:marRight w:val="0"/>
      <w:marTop w:val="0"/>
      <w:marBottom w:val="0"/>
      <w:divBdr>
        <w:top w:val="none" w:sz="0" w:space="0" w:color="auto"/>
        <w:left w:val="none" w:sz="0" w:space="0" w:color="auto"/>
        <w:bottom w:val="none" w:sz="0" w:space="0" w:color="auto"/>
        <w:right w:val="none" w:sz="0" w:space="0" w:color="auto"/>
      </w:divBdr>
    </w:div>
    <w:div w:id="1014500775">
      <w:bodyDiv w:val="1"/>
      <w:marLeft w:val="0"/>
      <w:marRight w:val="0"/>
      <w:marTop w:val="0"/>
      <w:marBottom w:val="0"/>
      <w:divBdr>
        <w:top w:val="none" w:sz="0" w:space="0" w:color="auto"/>
        <w:left w:val="none" w:sz="0" w:space="0" w:color="auto"/>
        <w:bottom w:val="none" w:sz="0" w:space="0" w:color="auto"/>
        <w:right w:val="none" w:sz="0" w:space="0" w:color="auto"/>
      </w:divBdr>
    </w:div>
    <w:div w:id="1066225509">
      <w:bodyDiv w:val="1"/>
      <w:marLeft w:val="0"/>
      <w:marRight w:val="0"/>
      <w:marTop w:val="0"/>
      <w:marBottom w:val="0"/>
      <w:divBdr>
        <w:top w:val="none" w:sz="0" w:space="0" w:color="auto"/>
        <w:left w:val="none" w:sz="0" w:space="0" w:color="auto"/>
        <w:bottom w:val="none" w:sz="0" w:space="0" w:color="auto"/>
        <w:right w:val="none" w:sz="0" w:space="0" w:color="auto"/>
      </w:divBdr>
    </w:div>
    <w:div w:id="1133790627">
      <w:bodyDiv w:val="1"/>
      <w:marLeft w:val="0"/>
      <w:marRight w:val="0"/>
      <w:marTop w:val="0"/>
      <w:marBottom w:val="0"/>
      <w:divBdr>
        <w:top w:val="none" w:sz="0" w:space="0" w:color="auto"/>
        <w:left w:val="none" w:sz="0" w:space="0" w:color="auto"/>
        <w:bottom w:val="none" w:sz="0" w:space="0" w:color="auto"/>
        <w:right w:val="none" w:sz="0" w:space="0" w:color="auto"/>
      </w:divBdr>
    </w:div>
    <w:div w:id="1150443573">
      <w:bodyDiv w:val="1"/>
      <w:marLeft w:val="0"/>
      <w:marRight w:val="0"/>
      <w:marTop w:val="0"/>
      <w:marBottom w:val="0"/>
      <w:divBdr>
        <w:top w:val="none" w:sz="0" w:space="0" w:color="auto"/>
        <w:left w:val="none" w:sz="0" w:space="0" w:color="auto"/>
        <w:bottom w:val="none" w:sz="0" w:space="0" w:color="auto"/>
        <w:right w:val="none" w:sz="0" w:space="0" w:color="auto"/>
      </w:divBdr>
    </w:div>
    <w:div w:id="1189101556">
      <w:bodyDiv w:val="1"/>
      <w:marLeft w:val="0"/>
      <w:marRight w:val="0"/>
      <w:marTop w:val="0"/>
      <w:marBottom w:val="0"/>
      <w:divBdr>
        <w:top w:val="none" w:sz="0" w:space="0" w:color="auto"/>
        <w:left w:val="none" w:sz="0" w:space="0" w:color="auto"/>
        <w:bottom w:val="none" w:sz="0" w:space="0" w:color="auto"/>
        <w:right w:val="none" w:sz="0" w:space="0" w:color="auto"/>
      </w:divBdr>
    </w:div>
    <w:div w:id="1235358683">
      <w:bodyDiv w:val="1"/>
      <w:marLeft w:val="0"/>
      <w:marRight w:val="0"/>
      <w:marTop w:val="0"/>
      <w:marBottom w:val="0"/>
      <w:divBdr>
        <w:top w:val="none" w:sz="0" w:space="0" w:color="auto"/>
        <w:left w:val="none" w:sz="0" w:space="0" w:color="auto"/>
        <w:bottom w:val="none" w:sz="0" w:space="0" w:color="auto"/>
        <w:right w:val="none" w:sz="0" w:space="0" w:color="auto"/>
      </w:divBdr>
    </w:div>
    <w:div w:id="1254240326">
      <w:bodyDiv w:val="1"/>
      <w:marLeft w:val="0"/>
      <w:marRight w:val="0"/>
      <w:marTop w:val="0"/>
      <w:marBottom w:val="0"/>
      <w:divBdr>
        <w:top w:val="none" w:sz="0" w:space="0" w:color="auto"/>
        <w:left w:val="none" w:sz="0" w:space="0" w:color="auto"/>
        <w:bottom w:val="none" w:sz="0" w:space="0" w:color="auto"/>
        <w:right w:val="none" w:sz="0" w:space="0" w:color="auto"/>
      </w:divBdr>
    </w:div>
    <w:div w:id="1512331095">
      <w:bodyDiv w:val="1"/>
      <w:marLeft w:val="0"/>
      <w:marRight w:val="0"/>
      <w:marTop w:val="0"/>
      <w:marBottom w:val="0"/>
      <w:divBdr>
        <w:top w:val="none" w:sz="0" w:space="0" w:color="auto"/>
        <w:left w:val="none" w:sz="0" w:space="0" w:color="auto"/>
        <w:bottom w:val="none" w:sz="0" w:space="0" w:color="auto"/>
        <w:right w:val="none" w:sz="0" w:space="0" w:color="auto"/>
      </w:divBdr>
    </w:div>
    <w:div w:id="1522091065">
      <w:bodyDiv w:val="1"/>
      <w:marLeft w:val="0"/>
      <w:marRight w:val="0"/>
      <w:marTop w:val="0"/>
      <w:marBottom w:val="0"/>
      <w:divBdr>
        <w:top w:val="none" w:sz="0" w:space="0" w:color="auto"/>
        <w:left w:val="none" w:sz="0" w:space="0" w:color="auto"/>
        <w:bottom w:val="none" w:sz="0" w:space="0" w:color="auto"/>
        <w:right w:val="none" w:sz="0" w:space="0" w:color="auto"/>
      </w:divBdr>
    </w:div>
    <w:div w:id="1595557437">
      <w:bodyDiv w:val="1"/>
      <w:marLeft w:val="0"/>
      <w:marRight w:val="0"/>
      <w:marTop w:val="0"/>
      <w:marBottom w:val="0"/>
      <w:divBdr>
        <w:top w:val="none" w:sz="0" w:space="0" w:color="auto"/>
        <w:left w:val="none" w:sz="0" w:space="0" w:color="auto"/>
        <w:bottom w:val="none" w:sz="0" w:space="0" w:color="auto"/>
        <w:right w:val="none" w:sz="0" w:space="0" w:color="auto"/>
      </w:divBdr>
    </w:div>
    <w:div w:id="1624268692">
      <w:bodyDiv w:val="1"/>
      <w:marLeft w:val="0"/>
      <w:marRight w:val="0"/>
      <w:marTop w:val="0"/>
      <w:marBottom w:val="0"/>
      <w:divBdr>
        <w:top w:val="none" w:sz="0" w:space="0" w:color="auto"/>
        <w:left w:val="none" w:sz="0" w:space="0" w:color="auto"/>
        <w:bottom w:val="none" w:sz="0" w:space="0" w:color="auto"/>
        <w:right w:val="none" w:sz="0" w:space="0" w:color="auto"/>
      </w:divBdr>
    </w:div>
    <w:div w:id="1625696108">
      <w:bodyDiv w:val="1"/>
      <w:marLeft w:val="0"/>
      <w:marRight w:val="0"/>
      <w:marTop w:val="0"/>
      <w:marBottom w:val="0"/>
      <w:divBdr>
        <w:top w:val="none" w:sz="0" w:space="0" w:color="auto"/>
        <w:left w:val="none" w:sz="0" w:space="0" w:color="auto"/>
        <w:bottom w:val="none" w:sz="0" w:space="0" w:color="auto"/>
        <w:right w:val="none" w:sz="0" w:space="0" w:color="auto"/>
      </w:divBdr>
    </w:div>
    <w:div w:id="1651711028">
      <w:bodyDiv w:val="1"/>
      <w:marLeft w:val="0"/>
      <w:marRight w:val="0"/>
      <w:marTop w:val="0"/>
      <w:marBottom w:val="0"/>
      <w:divBdr>
        <w:top w:val="none" w:sz="0" w:space="0" w:color="auto"/>
        <w:left w:val="none" w:sz="0" w:space="0" w:color="auto"/>
        <w:bottom w:val="none" w:sz="0" w:space="0" w:color="auto"/>
        <w:right w:val="none" w:sz="0" w:space="0" w:color="auto"/>
      </w:divBdr>
    </w:div>
    <w:div w:id="1685283864">
      <w:bodyDiv w:val="1"/>
      <w:marLeft w:val="0"/>
      <w:marRight w:val="0"/>
      <w:marTop w:val="0"/>
      <w:marBottom w:val="0"/>
      <w:divBdr>
        <w:top w:val="none" w:sz="0" w:space="0" w:color="auto"/>
        <w:left w:val="none" w:sz="0" w:space="0" w:color="auto"/>
        <w:bottom w:val="none" w:sz="0" w:space="0" w:color="auto"/>
        <w:right w:val="none" w:sz="0" w:space="0" w:color="auto"/>
      </w:divBdr>
    </w:div>
    <w:div w:id="1696728748">
      <w:bodyDiv w:val="1"/>
      <w:marLeft w:val="0"/>
      <w:marRight w:val="0"/>
      <w:marTop w:val="0"/>
      <w:marBottom w:val="0"/>
      <w:divBdr>
        <w:top w:val="none" w:sz="0" w:space="0" w:color="auto"/>
        <w:left w:val="none" w:sz="0" w:space="0" w:color="auto"/>
        <w:bottom w:val="none" w:sz="0" w:space="0" w:color="auto"/>
        <w:right w:val="none" w:sz="0" w:space="0" w:color="auto"/>
      </w:divBdr>
    </w:div>
    <w:div w:id="1729377911">
      <w:bodyDiv w:val="1"/>
      <w:marLeft w:val="0"/>
      <w:marRight w:val="0"/>
      <w:marTop w:val="0"/>
      <w:marBottom w:val="0"/>
      <w:divBdr>
        <w:top w:val="none" w:sz="0" w:space="0" w:color="auto"/>
        <w:left w:val="none" w:sz="0" w:space="0" w:color="auto"/>
        <w:bottom w:val="none" w:sz="0" w:space="0" w:color="auto"/>
        <w:right w:val="none" w:sz="0" w:space="0" w:color="auto"/>
      </w:divBdr>
    </w:div>
    <w:div w:id="1844004801">
      <w:bodyDiv w:val="1"/>
      <w:marLeft w:val="0"/>
      <w:marRight w:val="0"/>
      <w:marTop w:val="0"/>
      <w:marBottom w:val="0"/>
      <w:divBdr>
        <w:top w:val="none" w:sz="0" w:space="0" w:color="auto"/>
        <w:left w:val="none" w:sz="0" w:space="0" w:color="auto"/>
        <w:bottom w:val="none" w:sz="0" w:space="0" w:color="auto"/>
        <w:right w:val="none" w:sz="0" w:space="0" w:color="auto"/>
      </w:divBdr>
    </w:div>
    <w:div w:id="1905483161">
      <w:bodyDiv w:val="1"/>
      <w:marLeft w:val="0"/>
      <w:marRight w:val="0"/>
      <w:marTop w:val="0"/>
      <w:marBottom w:val="0"/>
      <w:divBdr>
        <w:top w:val="none" w:sz="0" w:space="0" w:color="auto"/>
        <w:left w:val="none" w:sz="0" w:space="0" w:color="auto"/>
        <w:bottom w:val="none" w:sz="0" w:space="0" w:color="auto"/>
        <w:right w:val="none" w:sz="0" w:space="0" w:color="auto"/>
      </w:divBdr>
    </w:div>
    <w:div w:id="1982341071">
      <w:bodyDiv w:val="1"/>
      <w:marLeft w:val="0"/>
      <w:marRight w:val="0"/>
      <w:marTop w:val="0"/>
      <w:marBottom w:val="0"/>
      <w:divBdr>
        <w:top w:val="none" w:sz="0" w:space="0" w:color="auto"/>
        <w:left w:val="none" w:sz="0" w:space="0" w:color="auto"/>
        <w:bottom w:val="none" w:sz="0" w:space="0" w:color="auto"/>
        <w:right w:val="none" w:sz="0" w:space="0" w:color="auto"/>
      </w:divBdr>
      <w:divsChild>
        <w:div w:id="540940551">
          <w:marLeft w:val="0"/>
          <w:marRight w:val="0"/>
          <w:marTop w:val="0"/>
          <w:marBottom w:val="0"/>
          <w:divBdr>
            <w:top w:val="none" w:sz="0" w:space="0" w:color="auto"/>
            <w:left w:val="none" w:sz="0" w:space="0" w:color="auto"/>
            <w:bottom w:val="none" w:sz="0" w:space="0" w:color="auto"/>
            <w:right w:val="none" w:sz="0" w:space="0" w:color="auto"/>
          </w:divBdr>
        </w:div>
        <w:div w:id="748816647">
          <w:marLeft w:val="0"/>
          <w:marRight w:val="0"/>
          <w:marTop w:val="0"/>
          <w:marBottom w:val="0"/>
          <w:divBdr>
            <w:top w:val="none" w:sz="0" w:space="0" w:color="auto"/>
            <w:left w:val="none" w:sz="0" w:space="0" w:color="auto"/>
            <w:bottom w:val="none" w:sz="0" w:space="0" w:color="auto"/>
            <w:right w:val="none" w:sz="0" w:space="0" w:color="auto"/>
          </w:divBdr>
        </w:div>
        <w:div w:id="1798990795">
          <w:marLeft w:val="0"/>
          <w:marRight w:val="0"/>
          <w:marTop w:val="0"/>
          <w:marBottom w:val="0"/>
          <w:divBdr>
            <w:top w:val="none" w:sz="0" w:space="0" w:color="auto"/>
            <w:left w:val="none" w:sz="0" w:space="0" w:color="auto"/>
            <w:bottom w:val="none" w:sz="0" w:space="0" w:color="auto"/>
            <w:right w:val="none" w:sz="0" w:space="0" w:color="auto"/>
          </w:divBdr>
        </w:div>
      </w:divsChild>
    </w:div>
    <w:div w:id="19981507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zakonkurencyjnosci.funduszeeuropejskie.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D908D-9E2E-414A-B421-1CC8FB6E1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3117</Words>
  <Characters>18703</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Miejski Zakład Gospodarki Komunalnej” Sp</vt:lpstr>
    </vt:vector>
  </TitlesOfParts>
  <Company/>
  <LinksUpToDate>false</LinksUpToDate>
  <CharactersWithSpaces>21777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 Zakład Gospodarki Komunalnej” Sp</dc:title>
  <dc:creator>Jacek Gola</dc:creator>
  <cp:lastModifiedBy>Adam Mięsikowski</cp:lastModifiedBy>
  <cp:revision>4</cp:revision>
  <cp:lastPrinted>2020-12-17T10:59:00Z</cp:lastPrinted>
  <dcterms:created xsi:type="dcterms:W3CDTF">2025-11-19T19:44:00Z</dcterms:created>
  <dcterms:modified xsi:type="dcterms:W3CDTF">2025-12-04T19:03:00Z</dcterms:modified>
</cp:coreProperties>
</file>